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Извещение</w:t>
      </w:r>
    </w:p>
    <w:p w:rsidR="00522CFE" w:rsidRPr="00C363B1" w:rsidRDefault="001626C4" w:rsidP="00C363B1">
      <w:pPr>
        <w:tabs>
          <w:tab w:val="left" w:pos="2338"/>
        </w:tabs>
        <w:spacing w:after="0" w:line="240" w:lineRule="auto"/>
        <w:ind w:left="-426" w:firstLine="426"/>
        <w:jc w:val="center"/>
        <w:rPr>
          <w:rFonts w:ascii="Times New Roman" w:hAnsi="Times New Roman" w:cs="Times New Roman"/>
          <w:b/>
          <w:sz w:val="24"/>
          <w:szCs w:val="24"/>
        </w:rPr>
      </w:pPr>
      <w:proofErr w:type="gramStart"/>
      <w:r>
        <w:rPr>
          <w:rFonts w:ascii="Times New Roman" w:hAnsi="Times New Roman" w:cs="Times New Roman"/>
          <w:b/>
          <w:sz w:val="24"/>
          <w:szCs w:val="24"/>
        </w:rPr>
        <w:t>о продлении</w:t>
      </w:r>
      <w:r w:rsidR="00E206B6">
        <w:rPr>
          <w:rFonts w:ascii="Times New Roman" w:hAnsi="Times New Roman" w:cs="Times New Roman"/>
          <w:b/>
          <w:sz w:val="24"/>
          <w:szCs w:val="24"/>
        </w:rPr>
        <w:t xml:space="preserve"> проведения</w:t>
      </w:r>
      <w:r w:rsidR="00522CFE" w:rsidRPr="00C363B1">
        <w:rPr>
          <w:rFonts w:ascii="Times New Roman" w:hAnsi="Times New Roman" w:cs="Times New Roman"/>
          <w:b/>
          <w:sz w:val="24"/>
          <w:szCs w:val="24"/>
        </w:rPr>
        <w:t xml:space="preserve">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на поставку лекарственных средств для пациентов</w:t>
      </w:r>
      <w:proofErr w:type="gramEnd"/>
      <w:r w:rsidR="00691EE4">
        <w:rPr>
          <w:rFonts w:ascii="Times New Roman" w:hAnsi="Times New Roman" w:cs="Times New Roman"/>
          <w:b/>
          <w:sz w:val="24"/>
          <w:szCs w:val="24"/>
        </w:rPr>
        <w:t xml:space="preserve">, имеющих право на льготное лекарственное обеспечение по постановлению правительства № 890 от 30.07.1994г. из средств </w:t>
      </w:r>
      <w:proofErr w:type="spellStart"/>
      <w:r w:rsidR="00691EE4">
        <w:rPr>
          <w:rFonts w:ascii="Times New Roman" w:hAnsi="Times New Roman" w:cs="Times New Roman"/>
          <w:b/>
          <w:sz w:val="24"/>
          <w:szCs w:val="24"/>
        </w:rPr>
        <w:t>Городищенского</w:t>
      </w:r>
      <w:proofErr w:type="spellEnd"/>
      <w:r w:rsidR="00691EE4">
        <w:rPr>
          <w:rFonts w:ascii="Times New Roman" w:hAnsi="Times New Roman" w:cs="Times New Roman"/>
          <w:b/>
          <w:sz w:val="24"/>
          <w:szCs w:val="24"/>
        </w:rPr>
        <w:t xml:space="preserve"> муниципального бюджета по направлению «Педиатрия»</w:t>
      </w:r>
      <w:r w:rsidR="00F504CD">
        <w:rPr>
          <w:rFonts w:ascii="Times New Roman" w:hAnsi="Times New Roman" w:cs="Times New Roman"/>
          <w:b/>
          <w:sz w:val="24"/>
          <w:szCs w:val="24"/>
        </w:rPr>
        <w:t xml:space="preserve"> </w:t>
      </w:r>
      <w:r w:rsidR="00B54F9F">
        <w:rPr>
          <w:rFonts w:ascii="Times New Roman" w:hAnsi="Times New Roman" w:cs="Times New Roman"/>
          <w:b/>
          <w:sz w:val="24"/>
          <w:szCs w:val="24"/>
        </w:rPr>
        <w:t>для нужд МУЗ «</w:t>
      </w:r>
      <w:proofErr w:type="spellStart"/>
      <w:r w:rsidR="00B54F9F">
        <w:rPr>
          <w:rFonts w:ascii="Times New Roman" w:hAnsi="Times New Roman" w:cs="Times New Roman"/>
          <w:b/>
          <w:sz w:val="24"/>
          <w:szCs w:val="24"/>
        </w:rPr>
        <w:t>Городищенская</w:t>
      </w:r>
      <w:proofErr w:type="spellEnd"/>
      <w:r w:rsidR="00B54F9F">
        <w:rPr>
          <w:rFonts w:ascii="Times New Roman" w:hAnsi="Times New Roman" w:cs="Times New Roman"/>
          <w:b/>
          <w:sz w:val="24"/>
          <w:szCs w:val="24"/>
        </w:rPr>
        <w:t xml:space="preserve"> ЦРБ»</w:t>
      </w:r>
      <w:r w:rsidR="00870353">
        <w:rPr>
          <w:rFonts w:ascii="Times New Roman" w:hAnsi="Times New Roman" w:cs="Times New Roman"/>
          <w:b/>
          <w:sz w:val="24"/>
          <w:szCs w:val="24"/>
        </w:rPr>
        <w:t>.</w:t>
      </w:r>
      <w:r w:rsidR="00522CFE" w:rsidRPr="00C363B1">
        <w:rPr>
          <w:rFonts w:ascii="Times New Roman" w:hAnsi="Times New Roman" w:cs="Times New Roman"/>
          <w:b/>
          <w:sz w:val="24"/>
          <w:szCs w:val="24"/>
        </w:rPr>
        <w:t xml:space="preserve"> </w:t>
      </w:r>
    </w:p>
    <w:p w:rsidR="00522CFE" w:rsidRPr="00522CFE" w:rsidRDefault="00522CFE" w:rsidP="00522CFE">
      <w:pPr>
        <w:pStyle w:val="a6"/>
        <w:ind w:firstLine="360"/>
        <w:jc w:val="center"/>
        <w:rPr>
          <w:b/>
          <w:szCs w:val="24"/>
        </w:rPr>
      </w:pPr>
    </w:p>
    <w:p w:rsidR="00522CFE" w:rsidRPr="00ED0713" w:rsidRDefault="003165D1" w:rsidP="00522CFE">
      <w:pPr>
        <w:pStyle w:val="a6"/>
        <w:ind w:firstLine="360"/>
        <w:jc w:val="center"/>
        <w:rPr>
          <w:b/>
          <w:szCs w:val="24"/>
        </w:rPr>
      </w:pPr>
      <w:r>
        <w:rPr>
          <w:b/>
          <w:szCs w:val="24"/>
        </w:rPr>
        <w:t>02</w:t>
      </w:r>
      <w:r w:rsidR="00B54F9F" w:rsidRPr="00813EF3">
        <w:rPr>
          <w:b/>
          <w:szCs w:val="24"/>
        </w:rPr>
        <w:t>.0</w:t>
      </w:r>
      <w:r w:rsidR="001626C4">
        <w:rPr>
          <w:b/>
          <w:szCs w:val="24"/>
        </w:rPr>
        <w:t>8</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Pr="00425035">
        <w:rPr>
          <w:szCs w:val="24"/>
        </w:rPr>
        <w:t xml:space="preserve">Комитет экономики администрации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 xml:space="preserve">: </w:t>
      </w:r>
      <w:r w:rsidRPr="00425035">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r w:rsidR="00425035">
        <w:rPr>
          <w:szCs w:val="24"/>
        </w:rPr>
        <w:t>.</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4C0FB7" w:rsidRPr="00425035">
        <w:rPr>
          <w:rFonts w:ascii="Times New Roman" w:hAnsi="Times New Roman" w:cs="Times New Roman"/>
          <w:sz w:val="24"/>
          <w:szCs w:val="24"/>
        </w:rPr>
        <w:t xml:space="preserve">3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партиями на основании заявок Заказчика. Срок поставки – в течение 2-х рабочих дней с момента заявки Заказчика.</w:t>
      </w:r>
    </w:p>
    <w:p w:rsidR="007D2D9B" w:rsidRPr="00425035" w:rsidRDefault="007D2D9B" w:rsidP="00357354">
      <w:pPr>
        <w:spacing w:after="0"/>
        <w:jc w:val="both"/>
        <w:rPr>
          <w:rFonts w:ascii="Times New Roman" w:hAnsi="Times New Roman" w:cs="Times New Roman"/>
          <w:i/>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93616A">
        <w:rPr>
          <w:rFonts w:ascii="Times New Roman" w:hAnsi="Times New Roman" w:cs="Times New Roman"/>
          <w:sz w:val="24"/>
          <w:szCs w:val="24"/>
        </w:rPr>
        <w:t>льготные медицинские препараты</w:t>
      </w:r>
      <w:r w:rsidR="00B54F9F" w:rsidRPr="00425035">
        <w:rPr>
          <w:rFonts w:ascii="Times New Roman" w:hAnsi="Times New Roman" w:cs="Times New Roman"/>
          <w:sz w:val="24"/>
          <w:szCs w:val="24"/>
        </w:rPr>
        <w:t>.</w:t>
      </w:r>
      <w:r w:rsidR="000327D9" w:rsidRPr="00425035">
        <w:rPr>
          <w:rFonts w:ascii="Times New Roman" w:hAnsi="Times New Roman" w:cs="Times New Roman"/>
          <w:sz w:val="24"/>
          <w:szCs w:val="24"/>
        </w:rPr>
        <w:t xml:space="preserve"> В соответствии с техническим заданием</w:t>
      </w:r>
      <w:r w:rsidR="00B31906">
        <w:rPr>
          <w:rFonts w:ascii="Times New Roman" w:hAnsi="Times New Roman" w:cs="Times New Roman"/>
          <w:sz w:val="24"/>
          <w:szCs w:val="24"/>
        </w:rPr>
        <w:t>.</w:t>
      </w:r>
    </w:p>
    <w:p w:rsidR="008E345C"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425035">
        <w:rPr>
          <w:rFonts w:ascii="Times New Roman" w:hAnsi="Times New Roman" w:cs="Times New Roman"/>
          <w:i/>
          <w:sz w:val="24"/>
          <w:szCs w:val="24"/>
        </w:rPr>
        <w:t>Максимальная цена контракта</w:t>
      </w:r>
      <w:r w:rsidR="00425035">
        <w:rPr>
          <w:rFonts w:ascii="Times New Roman" w:hAnsi="Times New Roman" w:cs="Times New Roman"/>
          <w:sz w:val="24"/>
          <w:szCs w:val="24"/>
        </w:rPr>
        <w:t>:</w:t>
      </w:r>
      <w:r w:rsidRPr="00425035">
        <w:rPr>
          <w:rFonts w:ascii="Times New Roman" w:hAnsi="Times New Roman" w:cs="Times New Roman"/>
          <w:sz w:val="24"/>
          <w:szCs w:val="24"/>
        </w:rPr>
        <w:t xml:space="preserve">  </w:t>
      </w:r>
      <w:r w:rsidR="0093616A" w:rsidRPr="00813EF3">
        <w:rPr>
          <w:rFonts w:ascii="Times New Roman" w:hAnsi="Times New Roman" w:cs="Times New Roman"/>
          <w:sz w:val="24"/>
          <w:szCs w:val="24"/>
        </w:rPr>
        <w:t>130 000</w:t>
      </w:r>
      <w:r w:rsidR="00691EE4" w:rsidRPr="00813EF3">
        <w:rPr>
          <w:rFonts w:ascii="Times New Roman" w:hAnsi="Times New Roman" w:cs="Times New Roman"/>
          <w:sz w:val="24"/>
          <w:szCs w:val="24"/>
        </w:rPr>
        <w:t>,</w:t>
      </w:r>
      <w:r w:rsidR="0093616A" w:rsidRPr="00813EF3">
        <w:rPr>
          <w:rFonts w:ascii="Times New Roman" w:hAnsi="Times New Roman" w:cs="Times New Roman"/>
          <w:sz w:val="24"/>
          <w:szCs w:val="24"/>
        </w:rPr>
        <w:t>00</w:t>
      </w:r>
      <w:r w:rsidRPr="00425035">
        <w:rPr>
          <w:rFonts w:ascii="Times New Roman" w:hAnsi="Times New Roman" w:cs="Times New Roman"/>
          <w:sz w:val="24"/>
          <w:szCs w:val="24"/>
        </w:rPr>
        <w:t xml:space="preserve"> (</w:t>
      </w:r>
      <w:r w:rsidR="0093616A">
        <w:rPr>
          <w:rFonts w:ascii="Times New Roman" w:hAnsi="Times New Roman" w:cs="Times New Roman"/>
          <w:sz w:val="24"/>
          <w:szCs w:val="24"/>
        </w:rPr>
        <w:t>сто тридцать</w:t>
      </w:r>
      <w:r w:rsidR="00ED092C" w:rsidRPr="00425035">
        <w:rPr>
          <w:rFonts w:ascii="Times New Roman" w:hAnsi="Times New Roman" w:cs="Times New Roman"/>
          <w:sz w:val="24"/>
          <w:szCs w:val="24"/>
        </w:rPr>
        <w:t xml:space="preserve"> тысяч</w:t>
      </w:r>
      <w:r w:rsidR="00B54F9F" w:rsidRPr="00425035">
        <w:rPr>
          <w:rFonts w:ascii="Times New Roman" w:hAnsi="Times New Roman" w:cs="Times New Roman"/>
          <w:sz w:val="24"/>
          <w:szCs w:val="24"/>
        </w:rPr>
        <w:t xml:space="preserve">) рублей из средств </w:t>
      </w:r>
      <w:r w:rsidR="00AE5341">
        <w:rPr>
          <w:rFonts w:ascii="Times New Roman" w:hAnsi="Times New Roman" w:cs="Times New Roman"/>
          <w:sz w:val="24"/>
          <w:szCs w:val="24"/>
        </w:rPr>
        <w:t>бюджета</w:t>
      </w:r>
      <w:r w:rsidR="009B5340" w:rsidRPr="00425035">
        <w:rPr>
          <w:rFonts w:ascii="Times New Roman" w:hAnsi="Times New Roman" w:cs="Times New Roman"/>
          <w:sz w:val="24"/>
          <w:szCs w:val="24"/>
        </w:rPr>
        <w:t xml:space="preserve">, </w:t>
      </w:r>
      <w:r w:rsidR="007E6B2F" w:rsidRPr="00425035">
        <w:rPr>
          <w:rFonts w:ascii="Times New Roman" w:hAnsi="Times New Roman" w:cs="Times New Roman"/>
          <w:sz w:val="24"/>
          <w:szCs w:val="24"/>
        </w:rPr>
        <w:t xml:space="preserve">цена контракта включает все расходы на </w:t>
      </w:r>
      <w:r w:rsidR="00AE5341">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425035">
        <w:rPr>
          <w:rFonts w:ascii="Times New Roman" w:hAnsi="Times New Roman" w:cs="Times New Roman"/>
          <w:sz w:val="24"/>
          <w:szCs w:val="24"/>
        </w:rPr>
        <w:t>.</w:t>
      </w:r>
      <w:r w:rsidRPr="00425035">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813EF3" w:rsidRPr="00813EF3">
        <w:rPr>
          <w:rFonts w:ascii="Times New Roman" w:hAnsi="Times New Roman" w:cs="Times New Roman"/>
          <w:b/>
          <w:i/>
          <w:sz w:val="24"/>
          <w:szCs w:val="24"/>
        </w:rPr>
        <w:t>27 июл</w:t>
      </w:r>
      <w:r w:rsidR="004C0FB7" w:rsidRPr="00813EF3">
        <w:rPr>
          <w:rFonts w:ascii="Times New Roman" w:hAnsi="Times New Roman" w:cs="Times New Roman"/>
          <w:b/>
          <w:i/>
          <w:sz w:val="24"/>
          <w:szCs w:val="24"/>
        </w:rPr>
        <w:t>я</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5A0352">
        <w:rPr>
          <w:rFonts w:ascii="Times New Roman" w:hAnsi="Times New Roman" w:cs="Times New Roman"/>
          <w:b/>
          <w:i/>
          <w:sz w:val="24"/>
          <w:szCs w:val="24"/>
        </w:rPr>
        <w:t>06 августа</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5A0352">
        <w:rPr>
          <w:rFonts w:ascii="Times New Roman" w:hAnsi="Times New Roman" w:cs="Times New Roman"/>
          <w:b/>
          <w:i/>
          <w:sz w:val="24"/>
          <w:szCs w:val="24"/>
        </w:rPr>
        <w:t>09</w:t>
      </w:r>
      <w:r w:rsidR="004C0FB7" w:rsidRPr="00813EF3">
        <w:rPr>
          <w:rFonts w:ascii="Times New Roman" w:hAnsi="Times New Roman" w:cs="Times New Roman"/>
          <w:b/>
          <w:i/>
          <w:sz w:val="24"/>
          <w:szCs w:val="24"/>
        </w:rPr>
        <w:t xml:space="preserve"> </w:t>
      </w:r>
      <w:r w:rsidR="00813EF3" w:rsidRPr="00813EF3">
        <w:rPr>
          <w:rFonts w:ascii="Times New Roman" w:hAnsi="Times New Roman" w:cs="Times New Roman"/>
          <w:b/>
          <w:i/>
          <w:sz w:val="24"/>
          <w:szCs w:val="24"/>
        </w:rPr>
        <w:t>августа</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522CFE"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425035" w:rsidRDefault="00522CFE" w:rsidP="00522CFE">
      <w:pPr>
        <w:pStyle w:val="a4"/>
        <w:jc w:val="left"/>
        <w:rPr>
          <w:sz w:val="24"/>
          <w:szCs w:val="24"/>
        </w:rPr>
      </w:pPr>
      <w:r w:rsidRPr="00425035">
        <w:rPr>
          <w:sz w:val="24"/>
          <w:szCs w:val="24"/>
        </w:rPr>
        <w:t xml:space="preserve">                                            </w:t>
      </w:r>
    </w:p>
    <w:p w:rsidR="001C6B87" w:rsidRPr="00425035" w:rsidRDefault="001C6B87" w:rsidP="00856561">
      <w:pPr>
        <w:tabs>
          <w:tab w:val="left" w:pos="2338"/>
        </w:tabs>
        <w:ind w:left="-426" w:firstLine="426"/>
        <w:jc w:val="both"/>
        <w:rPr>
          <w:rFonts w:ascii="Times New Roman" w:hAnsi="Times New Roman" w:cs="Times New Roman"/>
          <w:sz w:val="24"/>
          <w:szCs w:val="24"/>
        </w:rPr>
      </w:pPr>
    </w:p>
    <w:p w:rsidR="00E91321" w:rsidRPr="00425035"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15363" w:rsidRDefault="00615363" w:rsidP="00691EE4">
      <w:pPr>
        <w:spacing w:after="0" w:line="240" w:lineRule="auto"/>
        <w:rPr>
          <w:rFonts w:ascii="Times New Roman" w:hAnsi="Times New Roman"/>
          <w:b/>
          <w:caps/>
          <w:sz w:val="20"/>
          <w:szCs w:val="20"/>
        </w:rPr>
      </w:pPr>
      <w:bookmarkStart w:id="0" w:name="_Ref147116710"/>
      <w:bookmarkStart w:id="1" w:name="_Ref155795574"/>
      <w:bookmarkStart w:id="2" w:name="_Ref160113891"/>
      <w:bookmarkStart w:id="3" w:name="_Toc161470191"/>
    </w:p>
    <w:p w:rsidR="00615363" w:rsidRDefault="00615363"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615363" w:rsidRDefault="00615363" w:rsidP="00D113B3">
      <w:pPr>
        <w:spacing w:after="0" w:line="240" w:lineRule="auto"/>
        <w:jc w:val="center"/>
        <w:rPr>
          <w:rFonts w:ascii="Times New Roman" w:hAnsi="Times New Roman"/>
          <w:b/>
          <w:caps/>
          <w:sz w:val="20"/>
          <w:szCs w:val="20"/>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Pr>
          <w:rFonts w:ascii="Times New Roman" w:hAnsi="Times New Roman"/>
          <w:b/>
          <w:caps/>
          <w:sz w:val="20"/>
          <w:szCs w:val="20"/>
        </w:rPr>
        <w:t xml:space="preserve">ЛЬГОТНЫХ </w:t>
      </w:r>
      <w:r w:rsidRPr="006B5D3A">
        <w:rPr>
          <w:rFonts w:ascii="Times New Roman" w:hAnsi="Times New Roman"/>
          <w:b/>
          <w:caps/>
          <w:sz w:val="20"/>
          <w:szCs w:val="20"/>
        </w:rPr>
        <w:t>МеДИЦИНСКИХ</w:t>
      </w:r>
      <w:r>
        <w:rPr>
          <w:rFonts w:ascii="Times New Roman" w:hAnsi="Times New Roman"/>
          <w:b/>
          <w:caps/>
          <w:sz w:val="20"/>
          <w:szCs w:val="20"/>
        </w:rPr>
        <w:t xml:space="preserve"> ПРЕПАРАТОВ</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p w:rsidR="00691EE4" w:rsidRPr="000D62D6" w:rsidRDefault="00691EE4" w:rsidP="00691EE4">
      <w:pPr>
        <w:pStyle w:val="ac"/>
        <w:numPr>
          <w:ilvl w:val="0"/>
          <w:numId w:val="6"/>
        </w:numPr>
        <w:tabs>
          <w:tab w:val="clear" w:pos="915"/>
          <w:tab w:val="num" w:pos="943"/>
        </w:tabs>
        <w:ind w:left="0" w:firstLine="540"/>
        <w:rPr>
          <w:sz w:val="20"/>
          <w:szCs w:val="20"/>
        </w:rPr>
      </w:pPr>
      <w:r w:rsidRPr="000D62D6">
        <w:rPr>
          <w:b/>
          <w:bCs/>
          <w:sz w:val="20"/>
          <w:szCs w:val="20"/>
        </w:rPr>
        <w:t>Наименование поставляемых товаров:</w:t>
      </w:r>
      <w:r w:rsidRPr="000D62D6">
        <w:rPr>
          <w:bCs/>
          <w:sz w:val="20"/>
          <w:szCs w:val="20"/>
        </w:rPr>
        <w:t xml:space="preserve"> </w:t>
      </w:r>
      <w:r>
        <w:rPr>
          <w:bCs/>
          <w:sz w:val="20"/>
          <w:szCs w:val="20"/>
        </w:rPr>
        <w:t>льготные медицинские препараты</w:t>
      </w:r>
      <w:r w:rsidRPr="000D62D6">
        <w:rPr>
          <w:bCs/>
          <w:i/>
          <w:sz w:val="20"/>
          <w:szCs w:val="20"/>
        </w:rPr>
        <w:t>.</w:t>
      </w:r>
    </w:p>
    <w:p w:rsidR="00691EE4" w:rsidRPr="00383397" w:rsidRDefault="00691EE4" w:rsidP="00691EE4">
      <w:pPr>
        <w:pStyle w:val="ac"/>
        <w:numPr>
          <w:ilvl w:val="0"/>
          <w:numId w:val="6"/>
        </w:numPr>
        <w:tabs>
          <w:tab w:val="clear" w:pos="915"/>
          <w:tab w:val="num" w:pos="943"/>
        </w:tabs>
        <w:ind w:left="0" w:firstLine="540"/>
        <w:rPr>
          <w:i/>
          <w:sz w:val="20"/>
          <w:szCs w:val="20"/>
        </w:rPr>
      </w:pPr>
      <w:r w:rsidRPr="006B5D3A">
        <w:rPr>
          <w:b/>
          <w:bCs/>
          <w:sz w:val="20"/>
          <w:szCs w:val="20"/>
        </w:rPr>
        <w:t xml:space="preserve">Место поставки товаров: </w:t>
      </w:r>
    </w:p>
    <w:p w:rsidR="00691EE4" w:rsidRPr="00383397" w:rsidRDefault="00691EE4" w:rsidP="00691EE4">
      <w:pPr>
        <w:pStyle w:val="ConsPlusNormal"/>
        <w:ind w:left="720" w:firstLine="0"/>
        <w:jc w:val="both"/>
        <w:rPr>
          <w:rFonts w:ascii="Times New Roman" w:hAnsi="Times New Roman" w:cs="Times New Roman"/>
        </w:rPr>
      </w:pPr>
      <w:r w:rsidRPr="00383397">
        <w:rPr>
          <w:rFonts w:ascii="Times New Roman" w:hAnsi="Times New Roman" w:cs="Times New Roman"/>
        </w:rPr>
        <w:t>- Волгоградская обл., р.п. Городище, Выдача лекарственных средств осуществляется поставщиком по рецептам врачей на основании заявки, сформированной в МУЗ «</w:t>
      </w:r>
      <w:proofErr w:type="spellStart"/>
      <w:r w:rsidRPr="00383397">
        <w:rPr>
          <w:rFonts w:ascii="Times New Roman" w:hAnsi="Times New Roman" w:cs="Times New Roman"/>
        </w:rPr>
        <w:t>Городищенская</w:t>
      </w:r>
      <w:proofErr w:type="spellEnd"/>
      <w:r w:rsidRPr="00383397">
        <w:rPr>
          <w:rFonts w:ascii="Times New Roman" w:hAnsi="Times New Roman" w:cs="Times New Roman"/>
        </w:rPr>
        <w:t xml:space="preserve"> ЦРБ», на территории р.п. Городище в помещении, соответствующем санитарно – эпидемиологическим требованиям.</w:t>
      </w:r>
    </w:p>
    <w:p w:rsidR="00691EE4" w:rsidRPr="006B5D3A" w:rsidRDefault="00691EE4" w:rsidP="00691EE4">
      <w:pPr>
        <w:pStyle w:val="ac"/>
        <w:numPr>
          <w:ilvl w:val="0"/>
          <w:numId w:val="6"/>
        </w:numPr>
        <w:tabs>
          <w:tab w:val="clear" w:pos="915"/>
          <w:tab w:val="num" w:pos="943"/>
        </w:tabs>
        <w:ind w:left="0" w:firstLine="540"/>
        <w:rPr>
          <w:bCs/>
          <w:i/>
          <w:sz w:val="20"/>
          <w:szCs w:val="20"/>
        </w:rPr>
      </w:pPr>
      <w:r w:rsidRPr="006B5D3A">
        <w:rPr>
          <w:b/>
          <w:bCs/>
          <w:sz w:val="20"/>
          <w:szCs w:val="20"/>
        </w:rPr>
        <w:t>Сроки (периоды) поставки товаров</w:t>
      </w:r>
      <w:r w:rsidRPr="006B5D3A">
        <w:rPr>
          <w:bCs/>
          <w:sz w:val="20"/>
          <w:szCs w:val="20"/>
        </w:rPr>
        <w:t xml:space="preserve">: </w:t>
      </w:r>
      <w:r>
        <w:rPr>
          <w:bCs/>
          <w:sz w:val="20"/>
          <w:szCs w:val="20"/>
        </w:rPr>
        <w:t>3</w:t>
      </w:r>
      <w:r w:rsidRPr="006B5D3A">
        <w:rPr>
          <w:bCs/>
          <w:sz w:val="20"/>
          <w:szCs w:val="20"/>
        </w:rPr>
        <w:t xml:space="preserve"> квартал</w:t>
      </w:r>
      <w:r w:rsidRPr="006B5D3A">
        <w:rPr>
          <w:bCs/>
          <w:i/>
          <w:sz w:val="20"/>
          <w:szCs w:val="20"/>
        </w:rPr>
        <w:t xml:space="preserve"> 2010 года.</w:t>
      </w:r>
    </w:p>
    <w:p w:rsidR="00691EE4" w:rsidRDefault="00691EE4" w:rsidP="00691EE4">
      <w:pPr>
        <w:numPr>
          <w:ilvl w:val="0"/>
          <w:numId w:val="6"/>
        </w:num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 </w:t>
      </w:r>
      <w:r w:rsidRPr="006B5D3A">
        <w:rPr>
          <w:rFonts w:ascii="Times New Roman" w:hAnsi="Times New Roman"/>
          <w:b/>
          <w:bCs/>
          <w:sz w:val="20"/>
          <w:szCs w:val="20"/>
        </w:rPr>
        <w:t>Условия поставки и требования к товарам:</w:t>
      </w:r>
      <w:r w:rsidRPr="006B5D3A">
        <w:rPr>
          <w:rFonts w:ascii="Times New Roman" w:hAnsi="Times New Roman"/>
          <w:sz w:val="20"/>
          <w:szCs w:val="20"/>
        </w:rPr>
        <w:t xml:space="preserve"> </w:t>
      </w:r>
    </w:p>
    <w:p w:rsidR="00691EE4" w:rsidRPr="00383397" w:rsidRDefault="00691EE4" w:rsidP="00691EE4">
      <w:pPr>
        <w:pStyle w:val="ConsPlusNormal"/>
        <w:jc w:val="both"/>
        <w:rPr>
          <w:rFonts w:ascii="Times New Roman" w:hAnsi="Times New Roman" w:cs="Times New Roman"/>
        </w:rPr>
      </w:pPr>
      <w:r w:rsidRPr="00383397">
        <w:rPr>
          <w:rFonts w:ascii="Times New Roman" w:hAnsi="Times New Roman" w:cs="Times New Roman"/>
          <w:b/>
          <w:i/>
        </w:rPr>
        <w:t>Сроки и условия оплаты</w:t>
      </w:r>
      <w:r w:rsidRPr="00383397">
        <w:rPr>
          <w:rFonts w:ascii="Times New Roman" w:hAnsi="Times New Roman" w:cs="Times New Roman"/>
        </w:rPr>
        <w:t>: оплата производится по факту поставки и оказанию услуг, в форме безналичного расчета, по мере поступления денежных средств на данную статью расхода.</w:t>
      </w:r>
    </w:p>
    <w:p w:rsidR="00691EE4" w:rsidRPr="00383397" w:rsidRDefault="00691EE4" w:rsidP="00691EE4">
      <w:pPr>
        <w:pStyle w:val="ConsPlusNormal"/>
        <w:jc w:val="both"/>
        <w:rPr>
          <w:rFonts w:ascii="Times New Roman" w:hAnsi="Times New Roman" w:cs="Times New Roman"/>
        </w:rPr>
      </w:pPr>
      <w:r w:rsidRPr="00383397">
        <w:rPr>
          <w:rFonts w:ascii="Times New Roman" w:hAnsi="Times New Roman" w:cs="Times New Roman"/>
          <w:b/>
          <w:i/>
        </w:rPr>
        <w:t>Срок подписания победителем в проведении запроса котировок муниципального контракта:</w:t>
      </w:r>
      <w:r w:rsidRPr="00383397">
        <w:rPr>
          <w:rFonts w:ascii="Times New Roman" w:hAnsi="Times New Roman" w:cs="Times New Roman"/>
        </w:rPr>
        <w:t xml:space="preserve"> контракт по итогам запроса котировок может быть подписан не ранее чем через 7 дней со дня размещения на сайте протокола рассмотрения и оценки котировочных заявок и не позднее 20 дней со дня подписания протокола (часть 7.1 статья 47 Закона №94-ФЗ).</w:t>
      </w:r>
    </w:p>
    <w:p w:rsidR="00691EE4" w:rsidRPr="006B5D3A" w:rsidRDefault="00691EE4" w:rsidP="00691EE4">
      <w:pPr>
        <w:autoSpaceDE w:val="0"/>
        <w:autoSpaceDN w:val="0"/>
        <w:adjustRightInd w:val="0"/>
        <w:spacing w:after="0" w:line="240" w:lineRule="auto"/>
        <w:ind w:firstLine="708"/>
        <w:jc w:val="both"/>
        <w:rPr>
          <w:rStyle w:val="FontStyle13"/>
          <w:sz w:val="20"/>
          <w:szCs w:val="20"/>
        </w:rPr>
      </w:pPr>
      <w:r w:rsidRPr="006B5D3A">
        <w:rPr>
          <w:rFonts w:ascii="Times New Roman" w:hAnsi="Times New Roman"/>
          <w:sz w:val="20"/>
          <w:szCs w:val="20"/>
        </w:rPr>
        <w:t xml:space="preserve">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6B5D3A">
        <w:rPr>
          <w:rFonts w:ascii="Times New Roman" w:hAnsi="Times New Roman"/>
          <w:sz w:val="20"/>
          <w:szCs w:val="20"/>
        </w:rPr>
        <w:t>счет-фактурами</w:t>
      </w:r>
      <w:proofErr w:type="spellEnd"/>
      <w:proofErr w:type="gramEnd"/>
      <w:r w:rsidRPr="006B5D3A">
        <w:rPr>
          <w:rFonts w:ascii="Times New Roman" w:hAnsi="Times New Roman"/>
          <w:sz w:val="20"/>
          <w:szCs w:val="20"/>
        </w:rPr>
        <w:t xml:space="preserve">. </w:t>
      </w:r>
      <w:r w:rsidRPr="006B5D3A">
        <w:rPr>
          <w:rFonts w:ascii="Times New Roman" w:hAnsi="Times New Roman"/>
          <w:b/>
          <w:sz w:val="20"/>
          <w:szCs w:val="20"/>
        </w:rPr>
        <w:t xml:space="preserve">Поставщик может предложить эквивалентный товар, соответствующий биологическому эквиваленту, </w:t>
      </w:r>
      <w:proofErr w:type="spellStart"/>
      <w:r w:rsidRPr="006B5D3A">
        <w:rPr>
          <w:rFonts w:ascii="Times New Roman" w:hAnsi="Times New Roman"/>
          <w:b/>
          <w:sz w:val="20"/>
          <w:szCs w:val="20"/>
        </w:rPr>
        <w:t>терапевтическо-клиническому</w:t>
      </w:r>
      <w:proofErr w:type="spellEnd"/>
      <w:r w:rsidRPr="006B5D3A">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6B5D3A">
        <w:rPr>
          <w:rFonts w:ascii="Times New Roman" w:hAnsi="Times New Roman"/>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691EE4" w:rsidRPr="006B5D3A" w:rsidRDefault="00691EE4" w:rsidP="00691EE4">
      <w:pPr>
        <w:pStyle w:val="Style1"/>
        <w:widowControl/>
        <w:tabs>
          <w:tab w:val="left" w:pos="0"/>
        </w:tabs>
        <w:spacing w:line="240" w:lineRule="auto"/>
        <w:ind w:firstLine="0"/>
        <w:jc w:val="both"/>
        <w:rPr>
          <w:rStyle w:val="FontStyle15"/>
          <w:b w:val="0"/>
          <w:sz w:val="20"/>
        </w:rPr>
      </w:pPr>
      <w:r w:rsidRPr="006B5D3A">
        <w:rPr>
          <w:rStyle w:val="FontStyle13"/>
          <w:sz w:val="20"/>
          <w:szCs w:val="20"/>
        </w:rPr>
        <w:t xml:space="preserve">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691EE4" w:rsidRPr="006B5D3A" w:rsidRDefault="00691EE4" w:rsidP="00691EE4">
      <w:pPr>
        <w:pStyle w:val="Style9"/>
        <w:widowControl/>
        <w:spacing w:line="240" w:lineRule="auto"/>
        <w:ind w:firstLine="426"/>
        <w:rPr>
          <w:sz w:val="20"/>
          <w:szCs w:val="20"/>
        </w:rPr>
      </w:pPr>
      <w:r w:rsidRPr="006B5D3A">
        <w:rPr>
          <w:rStyle w:val="FontStyle13"/>
          <w:sz w:val="20"/>
          <w:szCs w:val="20"/>
        </w:rPr>
        <w:t xml:space="preserve">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691EE4" w:rsidRPr="006B5D3A" w:rsidRDefault="00691EE4" w:rsidP="00691EE4">
      <w:pPr>
        <w:tabs>
          <w:tab w:val="left" w:pos="0"/>
          <w:tab w:val="left" w:pos="312"/>
        </w:tabs>
        <w:spacing w:after="0" w:line="240" w:lineRule="auto"/>
        <w:rPr>
          <w:rFonts w:ascii="Times New Roman" w:hAnsi="Times New Roman"/>
          <w:sz w:val="20"/>
          <w:szCs w:val="20"/>
        </w:rPr>
      </w:pPr>
      <w:r w:rsidRPr="006B5D3A">
        <w:rPr>
          <w:rFonts w:ascii="Times New Roman" w:hAnsi="Times New Roman"/>
          <w:b/>
          <w:bCs/>
          <w:sz w:val="20"/>
          <w:szCs w:val="20"/>
        </w:rPr>
        <w:tab/>
        <w:t xml:space="preserve">5.  Порядок сдачи и приемки товаров: </w:t>
      </w:r>
      <w:r w:rsidRPr="006B5D3A">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691EE4" w:rsidRPr="006B5D3A" w:rsidRDefault="00691EE4" w:rsidP="00691EE4">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6B5D3A">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6B5D3A">
        <w:rPr>
          <w:rFonts w:ascii="Times New Roman" w:hAnsi="Times New Roman"/>
          <w:sz w:val="20"/>
          <w:szCs w:val="20"/>
        </w:rPr>
        <w:t>(в редакции 1974г., с изменениями от 22.10.97г.).</w:t>
      </w:r>
      <w:proofErr w:type="gramEnd"/>
      <w:r w:rsidRPr="006B5D3A">
        <w:rPr>
          <w:rFonts w:ascii="Times New Roman" w:hAnsi="Times New Roman"/>
          <w:sz w:val="20"/>
          <w:szCs w:val="20"/>
        </w:rPr>
        <w:t xml:space="preserve"> О </w:t>
      </w:r>
      <w:proofErr w:type="gramStart"/>
      <w:r w:rsidRPr="006B5D3A">
        <w:rPr>
          <w:rFonts w:ascii="Times New Roman" w:hAnsi="Times New Roman"/>
          <w:sz w:val="20"/>
          <w:szCs w:val="20"/>
        </w:rPr>
        <w:t>выявленном</w:t>
      </w:r>
      <w:proofErr w:type="gramEnd"/>
      <w:r w:rsidRPr="006B5D3A">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691EE4" w:rsidRPr="006B5D3A" w:rsidRDefault="00691EE4" w:rsidP="00691EE4">
      <w:pPr>
        <w:spacing w:after="0" w:line="240" w:lineRule="auto"/>
        <w:ind w:firstLine="540"/>
        <w:jc w:val="both"/>
        <w:rPr>
          <w:rFonts w:ascii="Times New Roman" w:hAnsi="Times New Roman"/>
          <w:sz w:val="20"/>
          <w:szCs w:val="20"/>
        </w:rPr>
      </w:pPr>
      <w:r w:rsidRPr="006B5D3A">
        <w:rPr>
          <w:rFonts w:ascii="Times New Roman" w:hAnsi="Times New Roman"/>
          <w:sz w:val="20"/>
          <w:szCs w:val="20"/>
        </w:rPr>
        <w:t>Возврат продукции оформляется акто</w:t>
      </w:r>
      <w:proofErr w:type="gramStart"/>
      <w:r w:rsidRPr="006B5D3A">
        <w:rPr>
          <w:rFonts w:ascii="Times New Roman" w:hAnsi="Times New Roman"/>
          <w:sz w:val="20"/>
          <w:szCs w:val="20"/>
        </w:rPr>
        <w:t>м-</w:t>
      </w:r>
      <w:proofErr w:type="gramEnd"/>
      <w:r w:rsidRPr="006B5D3A">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691EE4" w:rsidRPr="006B5D3A" w:rsidRDefault="00691EE4" w:rsidP="00691EE4">
      <w:pPr>
        <w:pStyle w:val="Style3"/>
        <w:widowControl/>
        <w:tabs>
          <w:tab w:val="left" w:pos="1130"/>
        </w:tabs>
        <w:jc w:val="both"/>
        <w:rPr>
          <w:rStyle w:val="FontStyle31"/>
          <w:sz w:val="20"/>
        </w:rPr>
      </w:pPr>
    </w:p>
    <w:tbl>
      <w:tblPr>
        <w:tblW w:w="10531" w:type="dxa"/>
        <w:tblInd w:w="93" w:type="dxa"/>
        <w:tblLook w:val="0000"/>
      </w:tblPr>
      <w:tblGrid>
        <w:gridCol w:w="915"/>
        <w:gridCol w:w="6637"/>
        <w:gridCol w:w="1179"/>
        <w:gridCol w:w="1800"/>
      </w:tblGrid>
      <w:tr w:rsidR="00691EE4" w:rsidRPr="00D16730" w:rsidTr="001626C4">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691EE4" w:rsidRPr="00D16730" w:rsidTr="001626C4">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 xml:space="preserve">АСПАРКАМ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1626C4">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АМБРОГЕКСАЛ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АНАФЕРОН  N 20 ДЕТСКИЙ</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АМОКСИКЛАВ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 xml:space="preserve">АРБИДОЛ 0.05 мг N 10 </w:t>
            </w:r>
            <w:proofErr w:type="gramStart"/>
            <w:r w:rsidRPr="00D16730">
              <w:rPr>
                <w:rFonts w:ascii="Times New Roman" w:hAnsi="Times New Roman"/>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БЕРОТЕК Н АЭРОЗОЛЬ 10 МЛ/200 ДОЗ</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7</w:t>
            </w:r>
          </w:p>
        </w:tc>
      </w:tr>
      <w:tr w:rsidR="00691EE4" w:rsidRPr="00D16730" w:rsidTr="001626C4">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БИФИФОРМ МАЛЫШ № 30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1626C4">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ВИФЕРОН 150 000 МЕ N 10 СВЕЧИ</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1626C4">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КЛЕНБУТИРОЛ СИРОП 100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1626C4">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КУДЕСАН 50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1626C4">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КУРАНТИЛ 0,075 № 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1626C4">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КИПФЕРОН N 10 СУППОЗИТОРИИ</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1626C4">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КРЕОН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1626C4">
        <w:trPr>
          <w:trHeight w:val="4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КОРТЕКСИН 10 МГ N 10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1626C4">
        <w:trPr>
          <w:trHeight w:val="4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ЛИНЕКС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1626C4">
        <w:trPr>
          <w:trHeight w:val="49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ЛАЗОЛВАН СИРОП 100 МЛ 30 мг/5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5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МОНОПРИЛ 20 МГ № 28</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1626C4">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МИЛДРОНАТ 250 МГ N 40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1626C4">
        <w:trPr>
          <w:trHeight w:val="3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 xml:space="preserve">МУЛЬТИ-ТАБС малыш № 30 банан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1626C4">
        <w:trPr>
          <w:trHeight w:val="4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НАЗОНЕКС 120 ДОЗ НАЗАЛЬНЫЙ СПРЕЙ</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1626C4">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ПИКОВИТ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30</w:t>
            </w:r>
          </w:p>
        </w:tc>
      </w:tr>
      <w:tr w:rsidR="00691EE4" w:rsidRPr="00D16730" w:rsidTr="001626C4">
        <w:trPr>
          <w:trHeight w:val="49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 xml:space="preserve">ПАНТОГАМ СИРОП </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ПАНТОГАМ 250 МГ N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w:t>
            </w:r>
          </w:p>
        </w:tc>
      </w:tr>
      <w:tr w:rsidR="00691EE4" w:rsidRPr="00D16730" w:rsidTr="001626C4">
        <w:trPr>
          <w:trHeight w:val="38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СУМАМЕД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1626C4">
        <w:trPr>
          <w:trHeight w:val="23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СМЕКТА</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1626C4">
        <w:trPr>
          <w:trHeight w:val="45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СУПРАКС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1626C4">
        <w:trPr>
          <w:trHeight w:val="32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ТЕГРЕТОЛ С</w:t>
            </w:r>
            <w:proofErr w:type="gramStart"/>
            <w:r w:rsidRPr="00D16730">
              <w:rPr>
                <w:rFonts w:ascii="Times New Roman" w:hAnsi="Times New Roman"/>
                <w:sz w:val="18"/>
                <w:szCs w:val="18"/>
              </w:rPr>
              <w:t>R</w:t>
            </w:r>
            <w:proofErr w:type="gramEnd"/>
            <w:r w:rsidRPr="00D16730">
              <w:rPr>
                <w:rFonts w:ascii="Times New Roman" w:hAnsi="Times New Roman"/>
                <w:sz w:val="18"/>
                <w:szCs w:val="18"/>
              </w:rPr>
              <w:t xml:space="preserve"> 400 МГ №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1626C4">
        <w:trPr>
          <w:trHeight w:val="34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ТИЗИН КАПЛИ В НОС</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39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ФЛЕМОКСИН</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4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ФЕРРУМ - ЛЕК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ФИНЛЕПСИН РЕТАРД 200 МГ №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r w:rsidR="00691EE4" w:rsidRPr="00D16730" w:rsidTr="001626C4">
        <w:trPr>
          <w:trHeight w:val="15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32</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ФЛИКСОТИД 125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18</w:t>
            </w:r>
          </w:p>
        </w:tc>
      </w:tr>
      <w:tr w:rsidR="00691EE4" w:rsidRPr="00D16730" w:rsidTr="001626C4">
        <w:trPr>
          <w:trHeight w:val="3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33</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ФЛИКСОТИД 250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1626C4">
        <w:trPr>
          <w:trHeight w:val="23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34</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ХОФИТОЛ  РАСТВОР</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10</w:t>
            </w:r>
          </w:p>
        </w:tc>
      </w:tr>
      <w:tr w:rsidR="00691EE4" w:rsidRPr="00D16730" w:rsidTr="001626C4">
        <w:trPr>
          <w:trHeight w:val="8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35</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ХУМУЛИН NPX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1626C4">
        <w:trPr>
          <w:trHeight w:val="30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36</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ХУМУЛИН РЕТАРД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3</w:t>
            </w:r>
          </w:p>
        </w:tc>
      </w:tr>
      <w:tr w:rsidR="00691EE4" w:rsidRPr="00D16730" w:rsidTr="001626C4">
        <w:trPr>
          <w:trHeight w:val="16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37</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ЦЕТЕРИЗИН 10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1626C4">
        <w:trPr>
          <w:trHeight w:val="19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38</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ЭНЦЕФАБОЛ СИРОП 200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5</w:t>
            </w:r>
          </w:p>
        </w:tc>
      </w:tr>
      <w:tr w:rsidR="00691EE4" w:rsidRPr="00D16730" w:rsidTr="001626C4">
        <w:trPr>
          <w:trHeight w:val="41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39</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 xml:space="preserve">ЭЛЬКАР 20 % </w:t>
            </w:r>
            <w:proofErr w:type="spellStart"/>
            <w:r w:rsidRPr="00D16730">
              <w:rPr>
                <w:rFonts w:ascii="Times New Roman" w:hAnsi="Times New Roman"/>
                <w:sz w:val="18"/>
                <w:szCs w:val="18"/>
              </w:rPr>
              <w:t>р-р</w:t>
            </w:r>
            <w:proofErr w:type="spellEnd"/>
            <w:r w:rsidRPr="00D16730">
              <w:rPr>
                <w:rFonts w:ascii="Times New Roman" w:hAnsi="Times New Roman"/>
                <w:sz w:val="18"/>
                <w:szCs w:val="18"/>
              </w:rPr>
              <w:t xml:space="preserve">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20</w:t>
            </w:r>
          </w:p>
        </w:tc>
      </w:tr>
      <w:tr w:rsidR="00691EE4" w:rsidRPr="00D16730" w:rsidTr="001626C4">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40</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ЭССЕНЦИАЛЕ-ФОРТЕ Н N 30 КАПС 300 МГ</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2</w:t>
            </w:r>
          </w:p>
        </w:tc>
      </w:tr>
      <w:tr w:rsidR="00691EE4" w:rsidRPr="00D16730" w:rsidTr="001626C4">
        <w:trPr>
          <w:trHeight w:val="38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691EE4" w:rsidRPr="00D16730" w:rsidRDefault="00691EE4"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41</w:t>
            </w:r>
          </w:p>
        </w:tc>
        <w:tc>
          <w:tcPr>
            <w:tcW w:w="6637"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rPr>
                <w:rFonts w:ascii="Times New Roman" w:hAnsi="Times New Roman"/>
                <w:sz w:val="18"/>
                <w:szCs w:val="18"/>
              </w:rPr>
            </w:pPr>
            <w:r w:rsidRPr="00D16730">
              <w:rPr>
                <w:rFonts w:ascii="Times New Roman" w:hAnsi="Times New Roman"/>
                <w:sz w:val="18"/>
                <w:szCs w:val="18"/>
              </w:rPr>
              <w:t>ЭНТЕРООФУРИЛ 90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691EE4" w:rsidRPr="00D16730" w:rsidRDefault="00691EE4" w:rsidP="001626C4">
            <w:pPr>
              <w:jc w:val="center"/>
              <w:rPr>
                <w:rFonts w:ascii="Times New Roman" w:hAnsi="Times New Roman"/>
                <w:sz w:val="18"/>
                <w:szCs w:val="18"/>
              </w:rPr>
            </w:pPr>
            <w:r w:rsidRPr="00D16730">
              <w:rPr>
                <w:rFonts w:ascii="Times New Roman" w:hAnsi="Times New Roman"/>
                <w:sz w:val="18"/>
                <w:szCs w:val="18"/>
              </w:rPr>
              <w:t>15</w:t>
            </w:r>
          </w:p>
        </w:tc>
      </w:tr>
    </w:tbl>
    <w:p w:rsidR="00691EE4" w:rsidRPr="006B5D3A" w:rsidRDefault="00691EE4" w:rsidP="00691EE4">
      <w:pPr>
        <w:pStyle w:val="Style3"/>
        <w:widowControl/>
        <w:tabs>
          <w:tab w:val="left" w:pos="1130"/>
        </w:tabs>
        <w:jc w:val="both"/>
        <w:rPr>
          <w:rStyle w:val="FontStyle31"/>
          <w:sz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A9501A">
      <w:pPr>
        <w:spacing w:after="0" w:line="240" w:lineRule="auto"/>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D113B3" w:rsidRDefault="00D113B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p w:rsidR="00870353" w:rsidRDefault="00870353" w:rsidP="00D113B3">
      <w:pPr>
        <w:spacing w:after="0" w:line="240" w:lineRule="auto"/>
        <w:ind w:firstLine="540"/>
        <w:jc w:val="both"/>
        <w:rPr>
          <w:rFonts w:ascii="Times New Roman" w:hAnsi="Times New Roman"/>
          <w:sz w:val="20"/>
          <w:szCs w:val="20"/>
        </w:rPr>
      </w:pPr>
    </w:p>
    <w:bookmarkEnd w:id="0"/>
    <w:bookmarkEnd w:id="1"/>
    <w:bookmarkEnd w:id="2"/>
    <w:bookmarkEnd w:id="3"/>
    <w:p w:rsidR="00997D68" w:rsidRDefault="00997D68" w:rsidP="00D113B3">
      <w:pPr>
        <w:pStyle w:val="Style1"/>
        <w:widowControl/>
        <w:spacing w:before="62"/>
        <w:jc w:val="center"/>
        <w:rPr>
          <w:rStyle w:val="FontStyle22"/>
          <w:spacing w:val="50"/>
          <w:sz w:val="22"/>
          <w:szCs w:val="22"/>
        </w:rPr>
      </w:pPr>
    </w:p>
    <w:p w:rsidR="00997D68" w:rsidRDefault="007412EA" w:rsidP="007412EA">
      <w:pPr>
        <w:pStyle w:val="Style1"/>
        <w:widowControl/>
        <w:spacing w:before="62"/>
        <w:rPr>
          <w:rStyle w:val="FontStyle22"/>
          <w:spacing w:val="50"/>
          <w:sz w:val="22"/>
          <w:szCs w:val="22"/>
        </w:rPr>
      </w:pPr>
      <w:r>
        <w:rPr>
          <w:rStyle w:val="FontStyle22"/>
          <w:spacing w:val="50"/>
          <w:sz w:val="22"/>
          <w:szCs w:val="22"/>
        </w:rPr>
        <w:lastRenderedPageBreak/>
        <w:t>Проект</w:t>
      </w:r>
    </w:p>
    <w:p w:rsidR="00997D68" w:rsidRDefault="00997D68" w:rsidP="00D113B3">
      <w:pPr>
        <w:pStyle w:val="Style1"/>
        <w:widowControl/>
        <w:spacing w:before="62"/>
        <w:jc w:val="center"/>
        <w:rPr>
          <w:rStyle w:val="FontStyle22"/>
          <w:spacing w:val="50"/>
          <w:sz w:val="22"/>
          <w:szCs w:val="22"/>
        </w:rPr>
      </w:pPr>
    </w:p>
    <w:p w:rsidR="00870353" w:rsidRPr="009079AF" w:rsidRDefault="00870353" w:rsidP="00870353">
      <w:pPr>
        <w:ind w:right="-8"/>
        <w:jc w:val="center"/>
        <w:rPr>
          <w:rFonts w:ascii="Times New Roman" w:hAnsi="Times New Roman"/>
          <w:b/>
        </w:rPr>
      </w:pPr>
      <w:r w:rsidRPr="009079AF">
        <w:rPr>
          <w:rFonts w:ascii="Times New Roman" w:hAnsi="Times New Roman"/>
          <w:b/>
        </w:rPr>
        <w:t>МУНИЦИПАЛЬНЫЙ КОНТРАКТ  №</w:t>
      </w:r>
    </w:p>
    <w:p w:rsidR="00870353" w:rsidRPr="009079AF" w:rsidRDefault="00870353" w:rsidP="00870353">
      <w:pPr>
        <w:pStyle w:val="ConsPlusNormal"/>
        <w:jc w:val="center"/>
        <w:rPr>
          <w:rFonts w:ascii="Times New Roman" w:hAnsi="Times New Roman" w:cs="Times New Roman"/>
          <w:b/>
          <w:i/>
          <w:color w:val="000000"/>
          <w:u w:val="single"/>
        </w:rPr>
      </w:pPr>
      <w:r w:rsidRPr="009079AF">
        <w:rPr>
          <w:rFonts w:ascii="Times New Roman" w:hAnsi="Times New Roman" w:cs="Times New Roman"/>
          <w:b/>
          <w:i/>
          <w:color w:val="000000"/>
          <w:u w:val="single"/>
        </w:rPr>
        <w:t xml:space="preserve">НА </w:t>
      </w:r>
      <w:r w:rsidRPr="009079AF">
        <w:rPr>
          <w:rFonts w:ascii="Times New Roman" w:hAnsi="Times New Roman" w:cs="Times New Roman"/>
          <w:b/>
          <w:i/>
          <w:caps/>
          <w:u w:val="single"/>
        </w:rPr>
        <w:t>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b/>
          <w:i/>
          <w:caps/>
          <w:u w:val="single"/>
        </w:rPr>
        <w:t xml:space="preserve"> </w:t>
      </w:r>
      <w:r w:rsidRPr="009079AF">
        <w:rPr>
          <w:rFonts w:ascii="Times New Roman" w:hAnsi="Times New Roman" w:cs="Times New Roman"/>
          <w:b/>
          <w:i/>
          <w:caps/>
          <w:u w:val="single"/>
        </w:rPr>
        <w:t>890 ОТ 30.07.</w:t>
      </w:r>
      <w:r w:rsidRPr="009079AF">
        <w:rPr>
          <w:rFonts w:ascii="Times New Roman" w:hAnsi="Times New Roman" w:cs="Times New Roman"/>
          <w:b/>
          <w:i/>
          <w:u w:val="single"/>
        </w:rPr>
        <w:t>1994г.</w:t>
      </w:r>
      <w:r>
        <w:rPr>
          <w:rFonts w:ascii="Times New Roman" w:hAnsi="Times New Roman" w:cs="Times New Roman"/>
          <w:b/>
          <w:i/>
          <w:u w:val="single"/>
        </w:rPr>
        <w:t xml:space="preserve"> </w:t>
      </w:r>
      <w:r w:rsidRPr="009079AF">
        <w:rPr>
          <w:rFonts w:ascii="Times New Roman" w:hAnsi="Times New Roman" w:cs="Times New Roman"/>
          <w:b/>
          <w:i/>
          <w:u w:val="single"/>
        </w:rPr>
        <w:t xml:space="preserve"> ИЗ СРЕДСТВ ГОРОДИЩЕНСКОГО МУНИЦИПАЛЬНОГО БЮДЖЕТА                                                                                      по направлению «Педиатрия»</w:t>
      </w:r>
    </w:p>
    <w:p w:rsidR="00870353" w:rsidRPr="009079AF" w:rsidRDefault="00870353" w:rsidP="00870353">
      <w:pPr>
        <w:pStyle w:val="ConsPlusNormal"/>
        <w:rPr>
          <w:rFonts w:ascii="Times New Roman" w:hAnsi="Times New Roman" w:cs="Times New Roman"/>
        </w:rPr>
      </w:pPr>
    </w:p>
    <w:p w:rsidR="00870353" w:rsidRPr="009079AF" w:rsidRDefault="00870353" w:rsidP="00870353">
      <w:pPr>
        <w:pStyle w:val="ConsPlusNormal"/>
        <w:ind w:firstLine="0"/>
        <w:rPr>
          <w:rFonts w:ascii="Times New Roman" w:hAnsi="Times New Roman" w:cs="Times New Roman"/>
          <w:sz w:val="22"/>
          <w:szCs w:val="22"/>
        </w:rPr>
      </w:pPr>
      <w:r w:rsidRPr="009079AF">
        <w:rPr>
          <w:rFonts w:ascii="Times New Roman" w:hAnsi="Times New Roman" w:cs="Times New Roman"/>
          <w:sz w:val="22"/>
          <w:szCs w:val="22"/>
        </w:rPr>
        <w:t xml:space="preserve">р.п. Городище                                                                             </w:t>
      </w:r>
      <w:r w:rsidRPr="009079AF">
        <w:rPr>
          <w:rFonts w:ascii="Times New Roman" w:hAnsi="Times New Roman" w:cs="Times New Roman"/>
          <w:sz w:val="22"/>
          <w:szCs w:val="22"/>
        </w:rPr>
        <w:tab/>
      </w:r>
      <w:r w:rsidRPr="009079AF">
        <w:rPr>
          <w:rFonts w:ascii="Times New Roman" w:hAnsi="Times New Roman" w:cs="Times New Roman"/>
          <w:sz w:val="22"/>
          <w:szCs w:val="22"/>
        </w:rPr>
        <w:tab/>
        <w:t xml:space="preserve">                       «      »  </w:t>
      </w:r>
      <w:r>
        <w:rPr>
          <w:rFonts w:ascii="Times New Roman" w:hAnsi="Times New Roman" w:cs="Times New Roman"/>
          <w:sz w:val="22"/>
          <w:szCs w:val="22"/>
        </w:rPr>
        <w:t xml:space="preserve">                 </w:t>
      </w:r>
      <w:r w:rsidRPr="009079AF">
        <w:rPr>
          <w:rFonts w:ascii="Times New Roman" w:hAnsi="Times New Roman" w:cs="Times New Roman"/>
          <w:sz w:val="22"/>
          <w:szCs w:val="22"/>
        </w:rPr>
        <w:t>2010 г.</w:t>
      </w:r>
    </w:p>
    <w:p w:rsidR="00870353" w:rsidRPr="009079AF" w:rsidRDefault="00870353" w:rsidP="00870353">
      <w:pPr>
        <w:pStyle w:val="ConsPlusNormal"/>
        <w:ind w:firstLine="0"/>
        <w:rPr>
          <w:rFonts w:ascii="Times New Roman" w:hAnsi="Times New Roman" w:cs="Times New Roman"/>
          <w:sz w:val="22"/>
          <w:szCs w:val="22"/>
        </w:rPr>
      </w:pPr>
    </w:p>
    <w:p w:rsidR="00870353" w:rsidRPr="009079AF" w:rsidRDefault="00870353" w:rsidP="00870353">
      <w:pPr>
        <w:pStyle w:val="ConsPlusNormal"/>
        <w:jc w:val="both"/>
        <w:rPr>
          <w:rFonts w:ascii="Times New Roman" w:hAnsi="Times New Roman" w:cs="Times New Roman"/>
          <w:sz w:val="22"/>
          <w:szCs w:val="22"/>
        </w:rPr>
      </w:pPr>
      <w:proofErr w:type="gramStart"/>
      <w:r w:rsidRPr="009079AF">
        <w:rPr>
          <w:rFonts w:ascii="Times New Roman" w:hAnsi="Times New Roman" w:cs="Times New Roman"/>
          <w:sz w:val="22"/>
          <w:szCs w:val="22"/>
        </w:rPr>
        <w:t xml:space="preserve">«Заказчик» </w:t>
      </w:r>
      <w:r w:rsidRPr="009079AF">
        <w:rPr>
          <w:rFonts w:ascii="Times New Roman" w:hAnsi="Times New Roman" w:cs="Times New Roman"/>
          <w:sz w:val="22"/>
          <w:szCs w:val="22"/>
          <w:u w:val="single"/>
        </w:rPr>
        <w:t xml:space="preserve">Муниципальное учреждение здравоохранения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центральная районная больница</w:t>
      </w:r>
      <w:r w:rsidRPr="009079AF">
        <w:rPr>
          <w:rFonts w:ascii="Times New Roman" w:hAnsi="Times New Roman" w:cs="Times New Roman"/>
          <w:sz w:val="22"/>
          <w:szCs w:val="22"/>
        </w:rPr>
        <w:t xml:space="preserve"> в лице главного врача </w:t>
      </w:r>
      <w:r w:rsidRPr="009079AF">
        <w:rPr>
          <w:rFonts w:ascii="Times New Roman" w:hAnsi="Times New Roman" w:cs="Times New Roman"/>
          <w:sz w:val="22"/>
          <w:szCs w:val="22"/>
          <w:u w:val="single"/>
        </w:rPr>
        <w:t>Гордеевой Марии Федоровны</w:t>
      </w:r>
      <w:r w:rsidRPr="009079AF">
        <w:rPr>
          <w:rFonts w:ascii="Times New Roman" w:hAnsi="Times New Roman" w:cs="Times New Roman"/>
          <w:sz w:val="22"/>
          <w:szCs w:val="22"/>
        </w:rPr>
        <w:t xml:space="preserve">, действующий на основании </w:t>
      </w:r>
      <w:r w:rsidRPr="009079AF">
        <w:rPr>
          <w:rFonts w:ascii="Times New Roman" w:hAnsi="Times New Roman" w:cs="Times New Roman"/>
          <w:sz w:val="22"/>
          <w:szCs w:val="22"/>
          <w:u w:val="single"/>
        </w:rPr>
        <w:t>Устава,</w:t>
      </w:r>
      <w:r w:rsidRPr="009079AF">
        <w:rPr>
          <w:rFonts w:ascii="Times New Roman" w:hAnsi="Times New Roman" w:cs="Times New Roman"/>
          <w:sz w:val="22"/>
          <w:szCs w:val="22"/>
        </w:rPr>
        <w:t xml:space="preserve"> с одной стороны и   </w:t>
      </w:r>
      <w:r w:rsidRPr="009079AF">
        <w:rPr>
          <w:rFonts w:ascii="Times New Roman" w:hAnsi="Times New Roman" w:cs="Times New Roman"/>
          <w:sz w:val="22"/>
          <w:szCs w:val="22"/>
          <w:u w:val="single"/>
        </w:rPr>
        <w:t xml:space="preserve">                                                                                         </w:t>
      </w:r>
      <w:r w:rsidRPr="009079AF">
        <w:rPr>
          <w:rFonts w:ascii="Times New Roman" w:hAnsi="Times New Roman" w:cs="Times New Roman"/>
          <w:sz w:val="22"/>
          <w:szCs w:val="22"/>
        </w:rPr>
        <w:t xml:space="preserve">именуемый в дальнейшем «Поставщик» в лице </w:t>
      </w:r>
      <w:r>
        <w:rPr>
          <w:rFonts w:ascii="Times New Roman" w:hAnsi="Times New Roman" w:cs="Times New Roman"/>
          <w:sz w:val="22"/>
          <w:szCs w:val="22"/>
        </w:rPr>
        <w:t>___________________________________________</w:t>
      </w:r>
      <w:r w:rsidRPr="009079AF">
        <w:rPr>
          <w:rFonts w:ascii="Times New Roman" w:hAnsi="Times New Roman" w:cs="Times New Roman"/>
          <w:sz w:val="22"/>
          <w:szCs w:val="22"/>
        </w:rPr>
        <w:t xml:space="preserve">, действующий на основании </w:t>
      </w:r>
      <w:proofErr w:type="spellStart"/>
      <w:r>
        <w:rPr>
          <w:rFonts w:ascii="Times New Roman" w:hAnsi="Times New Roman" w:cs="Times New Roman"/>
          <w:sz w:val="22"/>
          <w:szCs w:val="22"/>
        </w:rPr>
        <w:t>_________________________</w:t>
      </w:r>
      <w:r w:rsidRPr="009079AF">
        <w:rPr>
          <w:rFonts w:ascii="Times New Roman" w:hAnsi="Times New Roman" w:cs="Times New Roman"/>
          <w:sz w:val="22"/>
          <w:szCs w:val="22"/>
        </w:rPr>
        <w:t>с</w:t>
      </w:r>
      <w:proofErr w:type="spellEnd"/>
      <w:r w:rsidRPr="009079AF">
        <w:rPr>
          <w:rFonts w:ascii="Times New Roman" w:hAnsi="Times New Roman" w:cs="Times New Roman"/>
          <w:sz w:val="22"/>
          <w:szCs w:val="22"/>
        </w:rPr>
        <w:t xml:space="preserve"> другой стороны, вместе именуемые «Стороны», на основании результатов запроса котировок цен  </w:t>
      </w:r>
      <w:r w:rsidRPr="009079AF">
        <w:rPr>
          <w:rFonts w:ascii="Times New Roman" w:hAnsi="Times New Roman" w:cs="Times New Roman"/>
          <w:sz w:val="22"/>
          <w:szCs w:val="22"/>
          <w:u w:val="single"/>
        </w:rPr>
        <w:t>на 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890</w:t>
      </w:r>
      <w:proofErr w:type="gramEnd"/>
      <w:r w:rsidRPr="009079AF">
        <w:rPr>
          <w:rFonts w:ascii="Times New Roman" w:hAnsi="Times New Roman" w:cs="Times New Roman"/>
          <w:sz w:val="22"/>
          <w:szCs w:val="22"/>
          <w:u w:val="single"/>
        </w:rPr>
        <w:t xml:space="preserve"> от 30.07.1994г из средств муниципального бюджета по направлению «Педиатрия» для муниципальных нужд МУЗ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ЦРБ»,</w:t>
      </w:r>
      <w:r w:rsidRPr="009079AF">
        <w:rPr>
          <w:rFonts w:ascii="Times New Roman" w:hAnsi="Times New Roman" w:cs="Times New Roman"/>
          <w:sz w:val="22"/>
          <w:szCs w:val="22"/>
        </w:rPr>
        <w:t xml:space="preserve"> заключили настоящий муниципальный контракт (далее именуемый Контракт») о нижеследующем:</w:t>
      </w: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1. Предмет контракта</w:t>
      </w:r>
    </w:p>
    <w:p w:rsidR="00870353" w:rsidRPr="009079AF" w:rsidRDefault="00870353" w:rsidP="00870353">
      <w:pPr>
        <w:pStyle w:val="ConsPlusNormal"/>
        <w:ind w:firstLine="540"/>
        <w:jc w:val="both"/>
        <w:rPr>
          <w:rFonts w:ascii="Times New Roman" w:hAnsi="Times New Roman" w:cs="Times New Roman"/>
          <w:sz w:val="22"/>
          <w:szCs w:val="22"/>
        </w:rPr>
      </w:pPr>
      <w:r w:rsidRPr="009079AF">
        <w:rPr>
          <w:rFonts w:ascii="Times New Roman" w:hAnsi="Times New Roman" w:cs="Times New Roman"/>
          <w:sz w:val="22"/>
          <w:szCs w:val="22"/>
        </w:rPr>
        <w:tab/>
        <w:t xml:space="preserve">1.1. </w:t>
      </w:r>
      <w:proofErr w:type="gramStart"/>
      <w:r w:rsidRPr="009079AF">
        <w:rPr>
          <w:rFonts w:ascii="Times New Roman" w:hAnsi="Times New Roman" w:cs="Times New Roman"/>
          <w:sz w:val="22"/>
          <w:szCs w:val="22"/>
        </w:rPr>
        <w:t xml:space="preserve">Поставщик обязуется на условиях настоящего контракта поставить </w:t>
      </w:r>
      <w:r w:rsidRPr="009079AF">
        <w:rPr>
          <w:rFonts w:ascii="Times New Roman" w:hAnsi="Times New Roman" w:cs="Times New Roman"/>
          <w:sz w:val="22"/>
          <w:szCs w:val="22"/>
          <w:u w:val="single"/>
        </w:rPr>
        <w:t xml:space="preserve">медицинские препараты по льготным рецептам для </w:t>
      </w:r>
      <w:r w:rsidRPr="009079AF">
        <w:rPr>
          <w:rFonts w:ascii="Times New Roman" w:hAnsi="Times New Roman" w:cs="Times New Roman"/>
          <w:i/>
          <w:sz w:val="22"/>
          <w:szCs w:val="22"/>
          <w:u w:val="single"/>
        </w:rPr>
        <w:t xml:space="preserve">пациентов, имеющих право на льготное лекарственное обеспечение по Постановлению правительства  №890 от 30.07.1994г  из средств </w:t>
      </w:r>
      <w:proofErr w:type="spellStart"/>
      <w:r w:rsidRPr="009079AF">
        <w:rPr>
          <w:rFonts w:ascii="Times New Roman" w:hAnsi="Times New Roman" w:cs="Times New Roman"/>
          <w:i/>
          <w:sz w:val="22"/>
          <w:szCs w:val="22"/>
          <w:u w:val="single"/>
        </w:rPr>
        <w:t>Городищенского</w:t>
      </w:r>
      <w:proofErr w:type="spellEnd"/>
      <w:r w:rsidRPr="009079AF">
        <w:rPr>
          <w:rFonts w:ascii="Times New Roman" w:hAnsi="Times New Roman" w:cs="Times New Roman"/>
          <w:i/>
          <w:sz w:val="22"/>
          <w:szCs w:val="22"/>
          <w:u w:val="single"/>
        </w:rPr>
        <w:t xml:space="preserve"> муниципального бюджета  по направлению «Педиатрия»</w:t>
      </w:r>
      <w:r w:rsidRPr="009079AF">
        <w:rPr>
          <w:rFonts w:ascii="Times New Roman" w:hAnsi="Times New Roman" w:cs="Times New Roman"/>
          <w:sz w:val="22"/>
          <w:szCs w:val="22"/>
        </w:rPr>
        <w:t xml:space="preserve"> (далее именуемого «товар»), а Заказчик - принять и оплатить на условиях, предусмотренных настоящим контрактом товар согласно спецификации, </w:t>
      </w:r>
      <w:proofErr w:type="spellStart"/>
      <w:r w:rsidRPr="009079AF">
        <w:rPr>
          <w:rFonts w:ascii="Times New Roman" w:hAnsi="Times New Roman" w:cs="Times New Roman"/>
          <w:sz w:val="22"/>
          <w:szCs w:val="22"/>
        </w:rPr>
        <w:t>счет-фактур</w:t>
      </w:r>
      <w:proofErr w:type="spellEnd"/>
      <w:r w:rsidRPr="009079AF">
        <w:rPr>
          <w:rFonts w:ascii="Times New Roman" w:hAnsi="Times New Roman" w:cs="Times New Roman"/>
          <w:sz w:val="22"/>
          <w:szCs w:val="22"/>
        </w:rPr>
        <w:t>, товарных накладных.</w:t>
      </w:r>
      <w:proofErr w:type="gramEnd"/>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1.2. Срок поставки товара до «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20</w:t>
      </w:r>
      <w:r>
        <w:rPr>
          <w:rFonts w:ascii="Times New Roman" w:hAnsi="Times New Roman" w:cs="Times New Roman"/>
          <w:sz w:val="22"/>
          <w:szCs w:val="22"/>
        </w:rPr>
        <w:t>1</w:t>
      </w:r>
      <w:r w:rsidRPr="009079AF">
        <w:rPr>
          <w:rFonts w:ascii="Times New Roman" w:hAnsi="Times New Roman" w:cs="Times New Roman"/>
          <w:sz w:val="22"/>
          <w:szCs w:val="22"/>
        </w:rPr>
        <w:t>0 года включительно. Поставка товара внутри срока предусмотренного данным пунктом контракта осуществляется партиями по мере необходимости Заказчика.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1.3. Данный муниципальный контракт заключен от имени </w:t>
      </w:r>
      <w:proofErr w:type="spellStart"/>
      <w:r w:rsidRPr="009079AF">
        <w:rPr>
          <w:rFonts w:ascii="Times New Roman" w:hAnsi="Times New Roman" w:cs="Times New Roman"/>
          <w:sz w:val="22"/>
          <w:szCs w:val="22"/>
        </w:rPr>
        <w:t>Городищенского</w:t>
      </w:r>
      <w:proofErr w:type="spellEnd"/>
      <w:r w:rsidRPr="009079AF">
        <w:rPr>
          <w:rFonts w:ascii="Times New Roman" w:hAnsi="Times New Roman" w:cs="Times New Roman"/>
          <w:sz w:val="22"/>
          <w:szCs w:val="22"/>
        </w:rPr>
        <w:t xml:space="preserve"> муниципального района.</w:t>
      </w: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2. Обязанности сторон</w:t>
      </w:r>
    </w:p>
    <w:p w:rsidR="00870353" w:rsidRPr="009079AF" w:rsidRDefault="00870353" w:rsidP="00870353">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2.1. Поставщик обязуется: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2.1.1. Осуществить транспортировку товара за счет собственных средств до места расположения учреждения  Поставщика, через которое осуществляется выдача лекарственных средств, в сроки установленные настоящим контрактом.</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70353" w:rsidRPr="009079AF" w:rsidRDefault="00870353" w:rsidP="00870353">
      <w:pPr>
        <w:pStyle w:val="ConsPlusNormal"/>
        <w:tabs>
          <w:tab w:val="left" w:pos="720"/>
        </w:tabs>
        <w:jc w:val="both"/>
        <w:rPr>
          <w:rFonts w:ascii="Times New Roman" w:hAnsi="Times New Roman" w:cs="Times New Roman"/>
          <w:sz w:val="22"/>
          <w:szCs w:val="22"/>
        </w:rPr>
      </w:pPr>
      <w:r w:rsidRPr="009079AF">
        <w:rPr>
          <w:rFonts w:ascii="Times New Roman" w:hAnsi="Times New Roman" w:cs="Times New Roman"/>
          <w:sz w:val="22"/>
          <w:szCs w:val="22"/>
        </w:rPr>
        <w:tab/>
        <w:t xml:space="preserve">Поставляемая продукция по своему качеству должна соответствовать </w:t>
      </w:r>
      <w:r w:rsidRPr="009079AF">
        <w:rPr>
          <w:rFonts w:ascii="Times New Roman" w:hAnsi="Times New Roman" w:cs="Times New Roman"/>
          <w:sz w:val="22"/>
          <w:szCs w:val="22"/>
          <w:u w:val="single"/>
        </w:rPr>
        <w:t xml:space="preserve">установленным требованиям нормативной </w:t>
      </w:r>
      <w:proofErr w:type="gramStart"/>
      <w:r w:rsidRPr="009079AF">
        <w:rPr>
          <w:rFonts w:ascii="Times New Roman" w:hAnsi="Times New Roman" w:cs="Times New Roman"/>
          <w:sz w:val="22"/>
          <w:szCs w:val="22"/>
          <w:u w:val="single"/>
        </w:rPr>
        <w:t>документации</w:t>
      </w:r>
      <w:proofErr w:type="gramEnd"/>
      <w:r w:rsidRPr="009079AF">
        <w:rPr>
          <w:rFonts w:ascii="Times New Roman" w:hAnsi="Times New Roman" w:cs="Times New Roman"/>
          <w:sz w:val="22"/>
          <w:szCs w:val="22"/>
        </w:rPr>
        <w:t xml:space="preserve"> утвержденным </w:t>
      </w:r>
      <w:r w:rsidRPr="009079AF">
        <w:rPr>
          <w:rFonts w:ascii="Times New Roman" w:hAnsi="Times New Roman" w:cs="Times New Roman"/>
          <w:sz w:val="22"/>
          <w:szCs w:val="22"/>
          <w:u w:val="single"/>
        </w:rPr>
        <w:t>Министерством здравоохранения и социального развития (Сертификату или декларации о соответствии).</w:t>
      </w:r>
      <w:r w:rsidRPr="009079AF">
        <w:rPr>
          <w:rFonts w:ascii="Times New Roman" w:hAnsi="Times New Roman" w:cs="Times New Roman"/>
          <w:sz w:val="22"/>
          <w:szCs w:val="22"/>
        </w:rPr>
        <w:t xml:space="preserve"> </w:t>
      </w:r>
      <w:proofErr w:type="gramStart"/>
      <w:r w:rsidRPr="009079AF">
        <w:rPr>
          <w:rFonts w:ascii="Times New Roman" w:hAnsi="Times New Roman" w:cs="Times New Roman"/>
          <w:sz w:val="22"/>
          <w:szCs w:val="22"/>
        </w:rPr>
        <w:t>По каждому наименованию товара в товарной  накладной указываются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9079AF">
        <w:rPr>
          <w:rFonts w:ascii="Times New Roman" w:hAnsi="Times New Roman" w:cs="Times New Roman"/>
          <w:sz w:val="22"/>
          <w:szCs w:val="22"/>
        </w:rPr>
        <w:t xml:space="preserve"> Товарная накладная заверяется подписью и печатью Поставщика.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2.1.3. Производить замену товара, признанного по акту некачественным.</w:t>
      </w:r>
    </w:p>
    <w:p w:rsidR="00870353" w:rsidRPr="009079AF" w:rsidRDefault="00870353" w:rsidP="00870353">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2.2. Заказчик обязуется: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2.2.1. Своевременно осуществлять выписку рецептурных бланков с наименованиями и количеством льготных препаратов для </w:t>
      </w:r>
      <w:proofErr w:type="spellStart"/>
      <w:r w:rsidRPr="009079AF">
        <w:rPr>
          <w:rFonts w:ascii="Times New Roman" w:hAnsi="Times New Roman" w:cs="Times New Roman"/>
          <w:sz w:val="22"/>
          <w:szCs w:val="22"/>
        </w:rPr>
        <w:t>обналичивания</w:t>
      </w:r>
      <w:proofErr w:type="spellEnd"/>
      <w:r w:rsidRPr="009079AF">
        <w:rPr>
          <w:rFonts w:ascii="Times New Roman" w:hAnsi="Times New Roman" w:cs="Times New Roman"/>
          <w:sz w:val="22"/>
          <w:szCs w:val="22"/>
        </w:rPr>
        <w:t xml:space="preserve"> в пункте выдачи лекарственных средств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2.2.2. Оплата принятого товара осуществляется по мере поступления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870353" w:rsidRDefault="00870353" w:rsidP="00870353">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2.2.3. Подекадно проводить сверку с пунктом выдачи лекарственных средств в отношении товарооборота.</w:t>
      </w: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lastRenderedPageBreak/>
        <w:t>3. Порядок сдачи и приема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3.1. В целях обеспечения исполнения Поставщиком его обязательств по поставке товара в </w:t>
      </w:r>
      <w:proofErr w:type="gramStart"/>
      <w:r w:rsidRPr="009079AF">
        <w:rPr>
          <w:rFonts w:ascii="Times New Roman" w:hAnsi="Times New Roman" w:cs="Times New Roman"/>
          <w:sz w:val="22"/>
          <w:szCs w:val="22"/>
        </w:rPr>
        <w:t>сроки, установленные настоящим контрактом Поставщик и Заказчик подписывают</w:t>
      </w:r>
      <w:proofErr w:type="gramEnd"/>
      <w:r w:rsidRPr="009079AF">
        <w:rPr>
          <w:rFonts w:ascii="Times New Roman" w:hAnsi="Times New Roman" w:cs="Times New Roman"/>
          <w:sz w:val="22"/>
          <w:szCs w:val="22"/>
        </w:rPr>
        <w:t xml:space="preserve"> товарные накладные, отражающие количество единиц товара, цену и сумму переданных Поставщиком Заказчику.</w:t>
      </w:r>
    </w:p>
    <w:p w:rsidR="00870353" w:rsidRDefault="00870353" w:rsidP="00870353">
      <w:pPr>
        <w:pStyle w:val="ConsPlusNormal"/>
        <w:jc w:val="center"/>
        <w:rPr>
          <w:rFonts w:ascii="Times New Roman" w:hAnsi="Times New Roman" w:cs="Times New Roman"/>
          <w:b/>
          <w:sz w:val="22"/>
          <w:szCs w:val="22"/>
        </w:rPr>
      </w:pPr>
    </w:p>
    <w:p w:rsidR="00870353" w:rsidRDefault="00870353" w:rsidP="00870353">
      <w:pPr>
        <w:pStyle w:val="ConsPlusNormal"/>
        <w:jc w:val="center"/>
        <w:rPr>
          <w:rFonts w:ascii="Times New Roman" w:hAnsi="Times New Roman" w:cs="Times New Roman"/>
          <w:b/>
          <w:sz w:val="22"/>
          <w:szCs w:val="22"/>
        </w:rPr>
      </w:pPr>
    </w:p>
    <w:p w:rsidR="00870353" w:rsidRPr="009079AF" w:rsidRDefault="00870353" w:rsidP="00870353">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4. Условия поставки</w:t>
      </w:r>
    </w:p>
    <w:p w:rsidR="00870353" w:rsidRPr="009079AF" w:rsidRDefault="00870353" w:rsidP="00870353">
      <w:pPr>
        <w:pStyle w:val="ConsPlusNormal"/>
        <w:jc w:val="both"/>
        <w:rPr>
          <w:rFonts w:ascii="Times New Roman" w:hAnsi="Times New Roman" w:cs="Times New Roman"/>
          <w:sz w:val="22"/>
          <w:szCs w:val="22"/>
          <w:u w:val="single"/>
        </w:rPr>
      </w:pPr>
      <w:r w:rsidRPr="009079AF">
        <w:rPr>
          <w:rFonts w:ascii="Times New Roman" w:hAnsi="Times New Roman" w:cs="Times New Roman"/>
          <w:sz w:val="22"/>
          <w:szCs w:val="22"/>
        </w:rPr>
        <w:t>4.1.</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Поставка продукции производится на основании заявки Заказчика централизованной поставкой транспортом Поставщика в адрес: структурного подразделения </w:t>
      </w:r>
      <w:r w:rsidRPr="009079AF">
        <w:rPr>
          <w:rFonts w:ascii="Times New Roman" w:hAnsi="Times New Roman" w:cs="Times New Roman"/>
          <w:sz w:val="22"/>
          <w:szCs w:val="22"/>
          <w:u w:val="single"/>
        </w:rPr>
        <w:t>ГУП «</w:t>
      </w:r>
      <w:proofErr w:type="spellStart"/>
      <w:r w:rsidRPr="009079AF">
        <w:rPr>
          <w:rFonts w:ascii="Times New Roman" w:hAnsi="Times New Roman" w:cs="Times New Roman"/>
          <w:sz w:val="22"/>
          <w:szCs w:val="22"/>
          <w:u w:val="single"/>
        </w:rPr>
        <w:t>Волгофарм</w:t>
      </w:r>
      <w:proofErr w:type="spellEnd"/>
      <w:r w:rsidRPr="009079AF">
        <w:rPr>
          <w:rFonts w:ascii="Times New Roman" w:hAnsi="Times New Roman" w:cs="Times New Roman"/>
          <w:sz w:val="22"/>
          <w:szCs w:val="22"/>
          <w:u w:val="single"/>
        </w:rPr>
        <w:t xml:space="preserve">» Аптечный пункт № 61 р.п. Городище.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4.2. Заказчик предоставляет Поставщику по мере необходимости заявки. В заявках указываются объем и ассортимент.</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 Поставщик должен представить представителю Заказчика следующую документацию на партию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4.3.1. Оригинал товарной накладной на поставляемую партию товара в 2-х (двух) экземплярах.</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4.3.2. Оригинал счета-фактуры Поставщика на партию товара с описанием товара, указанием номера поставленной партии, количества товара, цены единицы, общей стоимости соответствующей партии товара.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9079AF">
        <w:rPr>
          <w:rFonts w:ascii="Times New Roman" w:hAnsi="Times New Roman" w:cs="Times New Roman"/>
          <w:sz w:val="22"/>
          <w:szCs w:val="22"/>
        </w:rPr>
        <w:t>в место доставки</w:t>
      </w:r>
      <w:proofErr w:type="gramEnd"/>
      <w:r w:rsidRPr="009079AF">
        <w:rPr>
          <w:rFonts w:ascii="Times New Roman" w:hAnsi="Times New Roman" w:cs="Times New Roman"/>
          <w:sz w:val="22"/>
          <w:szCs w:val="22"/>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11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4.4. Доставка партии товара должны осуществляться в рабочее время. Приемка партии товара по количеству производится по товарной накладной и должна быть полностью завершена в день доставки.</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5. Цена. Порядок расчетов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5.1. Поставляемая продукция (услуги) оплачивается по ценам протокола оценки котировочных заявок на размещение муниципального заказа: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от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2010</w:t>
      </w:r>
      <w:r w:rsidRPr="009079AF">
        <w:rPr>
          <w:rFonts w:ascii="Times New Roman" w:hAnsi="Times New Roman" w:cs="Times New Roman"/>
          <w:sz w:val="22"/>
          <w:szCs w:val="22"/>
          <w:u w:val="single"/>
        </w:rPr>
        <w:t xml:space="preserve"> года, </w:t>
      </w:r>
      <w:r w:rsidRPr="009079AF">
        <w:rPr>
          <w:rFonts w:ascii="Times New Roman" w:hAnsi="Times New Roman" w:cs="Times New Roman"/>
          <w:sz w:val="22"/>
          <w:szCs w:val="22"/>
        </w:rPr>
        <w:t xml:space="preserve">подписанного </w:t>
      </w:r>
      <w:r w:rsidRPr="009079AF">
        <w:rPr>
          <w:rFonts w:ascii="Times New Roman" w:hAnsi="Times New Roman" w:cs="Times New Roman"/>
          <w:sz w:val="22"/>
          <w:szCs w:val="22"/>
          <w:u w:val="single"/>
        </w:rPr>
        <w:t>Председателем аукционной комиссии</w:t>
      </w:r>
      <w:proofErr w:type="gramStart"/>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w:t>
      </w:r>
      <w:proofErr w:type="gramEnd"/>
      <w:r>
        <w:rPr>
          <w:rFonts w:ascii="Times New Roman" w:hAnsi="Times New Roman" w:cs="Times New Roman"/>
          <w:sz w:val="22"/>
          <w:szCs w:val="22"/>
          <w:u w:val="single"/>
        </w:rPr>
        <w:t>,</w:t>
      </w:r>
      <w:r w:rsidRPr="009079AF">
        <w:rPr>
          <w:rFonts w:ascii="Times New Roman" w:hAnsi="Times New Roman" w:cs="Times New Roman"/>
          <w:sz w:val="22"/>
          <w:szCs w:val="22"/>
          <w:u w:val="single"/>
        </w:rPr>
        <w:t xml:space="preserve"> и членами аукционной комиссии</w:t>
      </w:r>
      <w:r w:rsidRPr="009079AF">
        <w:rPr>
          <w:rFonts w:ascii="Times New Roman" w:hAnsi="Times New Roman" w:cs="Times New Roman"/>
          <w:sz w:val="22"/>
          <w:szCs w:val="22"/>
        </w:rPr>
        <w:t xml:space="preserve"> по согласованной цене, согласно выбранного ассортимента.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5.2. Цена муниципального контракта на поставку лекарственных средств составляет </w:t>
      </w:r>
      <w:proofErr w:type="spellStart"/>
      <w:r>
        <w:rPr>
          <w:rFonts w:ascii="Times New Roman" w:hAnsi="Times New Roman" w:cs="Times New Roman"/>
          <w:sz w:val="22"/>
          <w:szCs w:val="22"/>
        </w:rPr>
        <w:t>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___________________________________________________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копейки</w:t>
      </w:r>
      <w:r w:rsidRPr="009079AF">
        <w:rPr>
          <w:rFonts w:ascii="Times New Roman" w:hAnsi="Times New Roman" w:cs="Times New Roman"/>
          <w:sz w:val="22"/>
          <w:szCs w:val="22"/>
        </w:rPr>
        <w:t>), включает в себя НДС, транспортные расходы по доставке товара, оказание услуг по отпуску лекарственных средств пациентам имеющих право на льготное обеспечение, а также иные расходы Поставщика, связанные с выполнением условий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5.3. Цены являются окончательными и не  подлежат изменению.</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5.4. Заказчик производит оплату поставленного ему товара по мере поступления денежных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5.5. Днем оплаты считается день перечисления Заказчиком денежных средств насчет Поставщика.</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6. Гарантийные обязательства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6.1. Поставщик гарантирует качество товара в соответствии и государственными стандартами, которые подтверждаются соответствующей документацией (сертификат качества и гигиенический сертификат).</w:t>
      </w:r>
    </w:p>
    <w:p w:rsidR="00870353" w:rsidRDefault="00870353" w:rsidP="00870353">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6.2. Заказчик обязан оперативно уведомлять Поставщика в письменной форме обо всех претензиях, связанных с настоящей гарантией.</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7. Форс-мажорные обстоятельства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8. Ответственность сторон</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0,1% за каждый день просрочки от стоимости не поставленных товаров.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8.2. В случае передачи некачественных товаров Заказчик вправе по своему выбору потребовать от Поставщика замены в течение 10 календарных дней некачественных товаров, либо отказаться от исполнения настоящего Контракта, уведомив Поставщика в письменном виде. </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i/>
          <w:iCs/>
          <w:sz w:val="22"/>
          <w:szCs w:val="22"/>
        </w:rPr>
        <w:t xml:space="preserve">Возмещение Поставщиком причиненных Заказчику убытков производится в течение 14 календарных дней, </w:t>
      </w:r>
      <w:r w:rsidRPr="009079AF">
        <w:rPr>
          <w:rFonts w:ascii="Times New Roman" w:hAnsi="Times New Roman" w:cs="Times New Roman"/>
          <w:sz w:val="22"/>
          <w:szCs w:val="22"/>
        </w:rPr>
        <w:t>следующих за днем отправки Заказчиком письменного уведомления об отказе от исполнения настоящего Контракта.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8.3. В случае неисполнения Поставщиком требований, указанных в пункте 8.1, настоящего Контракта, он уплачивает Заказчику пени в размере 0,1% от стоимости некачественных товаров за каждый день просрочки.</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8.4.В случае просрочки платежа Поставщик имеет право приостановить отпуск товара до полного погашения долга. </w:t>
      </w:r>
    </w:p>
    <w:p w:rsidR="00870353" w:rsidRPr="007A4884"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8.5.Ответственность сторон, не предусмотренная настоящим Контрактом, определяется в соответствии с действующим законодательством.</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9. Порядок урегулирования споров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а) если Поставщик не может поставить партию или все товары в сроки, предусмотренные графиком, прилагаемым к настоящему Контракту; или</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б) если Поставщик не может выполнить </w:t>
      </w:r>
      <w:proofErr w:type="gramStart"/>
      <w:r w:rsidRPr="009079AF">
        <w:rPr>
          <w:rFonts w:ascii="Times New Roman" w:hAnsi="Times New Roman" w:cs="Times New Roman"/>
          <w:sz w:val="22"/>
          <w:szCs w:val="22"/>
        </w:rPr>
        <w:t>какие-либо</w:t>
      </w:r>
      <w:proofErr w:type="gramEnd"/>
      <w:r w:rsidRPr="009079AF">
        <w:rPr>
          <w:rFonts w:ascii="Times New Roman" w:hAnsi="Times New Roman" w:cs="Times New Roman"/>
          <w:sz w:val="22"/>
          <w:szCs w:val="22"/>
        </w:rPr>
        <w:t xml:space="preserve"> из своих обязательств по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9.2. Если Заказчик расторгает Контракт полностью или частично согласно п. 9.1. настоящего Контракта, Заказчик может на аналогичных условиях закупить недопоставленные товары, причем Поставщик будет нести перед Заказчиком ответственность за все дополнительные расходы, связанные с такой закупкой аналогичных товаров. При этом Поставщик не освобождается от выполнения своих обязательств по Контракту в той его части, которая не была расторгнута.</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9.3. Споры и разногласия по настоящему Контракту Стороны будут пытаться разрешить путем переговоров.</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9.4. При не достижении Сторонами согласия, спор подлежит передаче на рассмотрение в Арбитражный суд г</w:t>
      </w:r>
      <w:proofErr w:type="gramStart"/>
      <w:r>
        <w:rPr>
          <w:rFonts w:ascii="Times New Roman" w:hAnsi="Times New Roman" w:cs="Times New Roman"/>
          <w:sz w:val="22"/>
          <w:szCs w:val="22"/>
        </w:rPr>
        <w:t>.</w:t>
      </w:r>
      <w:r w:rsidRPr="009079AF">
        <w:rPr>
          <w:rFonts w:ascii="Times New Roman" w:hAnsi="Times New Roman" w:cs="Times New Roman"/>
          <w:sz w:val="22"/>
          <w:szCs w:val="22"/>
        </w:rPr>
        <w:t>В</w:t>
      </w:r>
      <w:proofErr w:type="gramEnd"/>
      <w:r w:rsidRPr="009079AF">
        <w:rPr>
          <w:rFonts w:ascii="Times New Roman" w:hAnsi="Times New Roman" w:cs="Times New Roman"/>
          <w:sz w:val="22"/>
          <w:szCs w:val="22"/>
        </w:rPr>
        <w:t>олгограда.</w:t>
      </w:r>
    </w:p>
    <w:p w:rsidR="00870353" w:rsidRPr="0029547D"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10. Прочие условия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10.1. Неотъемлемой частью настоящего Контракта является спецификация.</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w:t>
      </w:r>
    </w:p>
    <w:p w:rsidR="00870353" w:rsidRPr="009079AF"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10.5. Настоящий Контракт, вступает в силу с момента его подписания Сторонами и продолжает действовать     до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2010 </w:t>
      </w:r>
      <w:r w:rsidRPr="009079AF">
        <w:rPr>
          <w:rFonts w:ascii="Times New Roman" w:hAnsi="Times New Roman" w:cs="Times New Roman"/>
          <w:sz w:val="22"/>
          <w:szCs w:val="22"/>
        </w:rPr>
        <w:t>г, в отношении расчетов до полного исполнения расчетных обязательств.</w:t>
      </w:r>
    </w:p>
    <w:p w:rsidR="00870353" w:rsidRDefault="00870353" w:rsidP="00870353">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10.6. Настоящий Контракт составлен в двух экземплярах, имеющих одинаковую юридическую силу, по одному для каждой из Сторон.</w:t>
      </w: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both"/>
        <w:rPr>
          <w:rFonts w:ascii="Times New Roman" w:hAnsi="Times New Roman" w:cs="Times New Roman"/>
          <w:sz w:val="22"/>
          <w:szCs w:val="22"/>
        </w:rPr>
      </w:pPr>
    </w:p>
    <w:p w:rsidR="00870353" w:rsidRPr="009079AF" w:rsidRDefault="00870353" w:rsidP="00870353">
      <w:pPr>
        <w:pStyle w:val="ConsPlusNormal"/>
        <w:jc w:val="both"/>
        <w:rPr>
          <w:rFonts w:ascii="Times New Roman" w:hAnsi="Times New Roman" w:cs="Times New Roman"/>
          <w:sz w:val="22"/>
          <w:szCs w:val="22"/>
        </w:rPr>
      </w:pPr>
    </w:p>
    <w:p w:rsidR="00870353" w:rsidRDefault="00870353" w:rsidP="00870353">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11. Адреса и банковские реквизиты сторон:</w:t>
      </w:r>
    </w:p>
    <w:p w:rsidR="00870353" w:rsidRDefault="00870353" w:rsidP="00870353">
      <w:pPr>
        <w:pStyle w:val="ConsPlusNormal"/>
        <w:jc w:val="center"/>
        <w:rPr>
          <w:rFonts w:ascii="Times New Roman" w:hAnsi="Times New Roman" w:cs="Times New Roman"/>
          <w:b/>
          <w:sz w:val="22"/>
          <w:szCs w:val="22"/>
        </w:rPr>
      </w:pPr>
    </w:p>
    <w:p w:rsidR="00870353" w:rsidRPr="0029547D" w:rsidRDefault="00870353" w:rsidP="00870353">
      <w:pPr>
        <w:pStyle w:val="ConsPlusNormal"/>
        <w:jc w:val="center"/>
        <w:rPr>
          <w:rFonts w:ascii="Times New Roman" w:hAnsi="Times New Roman" w:cs="Times New Roman"/>
          <w:b/>
          <w:sz w:val="22"/>
          <w:szCs w:val="22"/>
        </w:rPr>
      </w:pPr>
    </w:p>
    <w:tbl>
      <w:tblPr>
        <w:tblW w:w="0" w:type="auto"/>
        <w:jc w:val="center"/>
        <w:tblInd w:w="-1079" w:type="dxa"/>
        <w:tblLook w:val="0000"/>
      </w:tblPr>
      <w:tblGrid>
        <w:gridCol w:w="4914"/>
        <w:gridCol w:w="4786"/>
      </w:tblGrid>
      <w:tr w:rsidR="00870353" w:rsidRPr="009079AF" w:rsidTr="001626C4">
        <w:trPr>
          <w:jc w:val="center"/>
        </w:trPr>
        <w:tc>
          <w:tcPr>
            <w:tcW w:w="4914" w:type="dxa"/>
          </w:tcPr>
          <w:p w:rsidR="00870353" w:rsidRPr="009079AF" w:rsidRDefault="00870353" w:rsidP="001626C4">
            <w:pPr>
              <w:pStyle w:val="ConsPlusNormal"/>
              <w:rPr>
                <w:rFonts w:ascii="Times New Roman" w:hAnsi="Times New Roman" w:cs="Times New Roman"/>
                <w:sz w:val="22"/>
                <w:szCs w:val="22"/>
              </w:rPr>
            </w:pPr>
            <w:r w:rsidRPr="009079AF">
              <w:rPr>
                <w:rFonts w:ascii="Times New Roman" w:hAnsi="Times New Roman" w:cs="Times New Roman"/>
                <w:sz w:val="22"/>
                <w:szCs w:val="22"/>
              </w:rPr>
              <w:t>Заказчик:</w:t>
            </w:r>
          </w:p>
          <w:p w:rsidR="00870353" w:rsidRPr="0029547D" w:rsidRDefault="00870353" w:rsidP="001626C4">
            <w:pPr>
              <w:pStyle w:val="ConsPlusNormal"/>
              <w:tabs>
                <w:tab w:val="left" w:pos="720"/>
              </w:tabs>
              <w:rPr>
                <w:rFonts w:ascii="Times New Roman" w:hAnsi="Times New Roman" w:cs="Times New Roman"/>
                <w:sz w:val="18"/>
                <w:szCs w:val="18"/>
              </w:rPr>
            </w:pPr>
            <w:r w:rsidRPr="0029547D">
              <w:rPr>
                <w:rFonts w:ascii="Times New Roman" w:hAnsi="Times New Roman" w:cs="Times New Roman"/>
                <w:sz w:val="18"/>
                <w:szCs w:val="18"/>
              </w:rPr>
              <w:t xml:space="preserve">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403003, п.г.т. Городище </w:t>
            </w:r>
            <w:proofErr w:type="gramStart"/>
            <w:r w:rsidRPr="0029547D">
              <w:rPr>
                <w:rFonts w:ascii="Times New Roman" w:hAnsi="Times New Roman" w:cs="Times New Roman"/>
                <w:sz w:val="18"/>
                <w:szCs w:val="18"/>
              </w:rPr>
              <w:t>Волгоградской</w:t>
            </w:r>
            <w:proofErr w:type="gramEnd"/>
            <w:r w:rsidRPr="0029547D">
              <w:rPr>
                <w:rFonts w:ascii="Times New Roman" w:hAnsi="Times New Roman" w:cs="Times New Roman"/>
                <w:sz w:val="18"/>
                <w:szCs w:val="18"/>
              </w:rPr>
              <w:t xml:space="preserve"> обл.,</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п. Павших Борцов 4,</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ИНН 3403301221 КПП 340301001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УФК по Волгоградской области </w:t>
            </w:r>
          </w:p>
          <w:p w:rsidR="00870353" w:rsidRPr="0029547D" w:rsidRDefault="00870353" w:rsidP="001626C4">
            <w:pPr>
              <w:pStyle w:val="ConsPlusNormal"/>
              <w:rPr>
                <w:rFonts w:ascii="Times New Roman" w:hAnsi="Times New Roman" w:cs="Times New Roman"/>
                <w:sz w:val="18"/>
                <w:szCs w:val="18"/>
              </w:rPr>
            </w:pPr>
            <w:proofErr w:type="gramStart"/>
            <w:r w:rsidRPr="0029547D">
              <w:rPr>
                <w:rFonts w:ascii="Times New Roman" w:hAnsi="Times New Roman" w:cs="Times New Roman"/>
                <w:sz w:val="18"/>
                <w:szCs w:val="18"/>
              </w:rPr>
              <w:t xml:space="preserve">(ТУ </w:t>
            </w:r>
            <w:proofErr w:type="spellStart"/>
            <w:r w:rsidRPr="0029547D">
              <w:rPr>
                <w:rFonts w:ascii="Times New Roman" w:hAnsi="Times New Roman" w:cs="Times New Roman"/>
                <w:sz w:val="18"/>
                <w:szCs w:val="18"/>
              </w:rPr>
              <w:t>Городищенского</w:t>
            </w:r>
            <w:proofErr w:type="spellEnd"/>
            <w:r w:rsidRPr="0029547D">
              <w:rPr>
                <w:rFonts w:ascii="Times New Roman" w:hAnsi="Times New Roman" w:cs="Times New Roman"/>
                <w:sz w:val="18"/>
                <w:szCs w:val="18"/>
              </w:rPr>
              <w:t xml:space="preserve"> Муниципального района</w:t>
            </w:r>
            <w:proofErr w:type="gramEnd"/>
          </w:p>
          <w:p w:rsidR="00870353" w:rsidRPr="0029547D" w:rsidRDefault="00870353" w:rsidP="001626C4">
            <w:pPr>
              <w:pStyle w:val="ConsPlusNormal"/>
              <w:rPr>
                <w:rFonts w:ascii="Times New Roman" w:hAnsi="Times New Roman" w:cs="Times New Roman"/>
                <w:sz w:val="18"/>
                <w:szCs w:val="18"/>
              </w:rPr>
            </w:pPr>
            <w:proofErr w:type="spellStart"/>
            <w:r w:rsidRPr="0029547D">
              <w:rPr>
                <w:rFonts w:ascii="Times New Roman" w:hAnsi="Times New Roman" w:cs="Times New Roman"/>
                <w:sz w:val="18"/>
                <w:szCs w:val="18"/>
              </w:rPr>
              <w:t>КБФПиК</w:t>
            </w:r>
            <w:proofErr w:type="spellEnd"/>
            <w:r w:rsidRPr="0029547D">
              <w:rPr>
                <w:rFonts w:ascii="Times New Roman" w:hAnsi="Times New Roman" w:cs="Times New Roman"/>
                <w:sz w:val="18"/>
                <w:szCs w:val="18"/>
              </w:rPr>
              <w:t xml:space="preserve"> 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 </w:t>
            </w:r>
          </w:p>
          <w:p w:rsidR="00870353" w:rsidRPr="0029547D" w:rsidRDefault="00870353" w:rsidP="001626C4">
            <w:pPr>
              <w:pStyle w:val="ConsPlusNormal"/>
              <w:rPr>
                <w:rFonts w:ascii="Times New Roman" w:hAnsi="Times New Roman" w:cs="Times New Roman"/>
                <w:i/>
                <w:sz w:val="18"/>
                <w:szCs w:val="18"/>
              </w:rPr>
            </w:pPr>
            <w:proofErr w:type="spellStart"/>
            <w:proofErr w:type="gramStart"/>
            <w:r w:rsidRPr="0029547D">
              <w:rPr>
                <w:rFonts w:ascii="Times New Roman" w:hAnsi="Times New Roman" w:cs="Times New Roman"/>
                <w:i/>
                <w:sz w:val="18"/>
                <w:szCs w:val="18"/>
              </w:rPr>
              <w:t>л</w:t>
            </w:r>
            <w:proofErr w:type="gramEnd"/>
            <w:r w:rsidRPr="0029547D">
              <w:rPr>
                <w:rFonts w:ascii="Times New Roman" w:hAnsi="Times New Roman" w:cs="Times New Roman"/>
                <w:i/>
                <w:sz w:val="18"/>
                <w:szCs w:val="18"/>
              </w:rPr>
              <w:t>\сч</w:t>
            </w:r>
            <w:proofErr w:type="spellEnd"/>
            <w:r w:rsidRPr="0029547D">
              <w:rPr>
                <w:rFonts w:ascii="Times New Roman" w:hAnsi="Times New Roman" w:cs="Times New Roman"/>
                <w:i/>
                <w:sz w:val="18"/>
                <w:szCs w:val="18"/>
              </w:rPr>
              <w:t xml:space="preserve"> № 1103030341) </w:t>
            </w:r>
          </w:p>
          <w:p w:rsidR="00870353" w:rsidRPr="0029547D" w:rsidRDefault="00870353" w:rsidP="001626C4">
            <w:pPr>
              <w:pStyle w:val="ConsPlusNormal"/>
              <w:rPr>
                <w:rFonts w:ascii="Times New Roman" w:hAnsi="Times New Roman" w:cs="Times New Roman"/>
                <w:sz w:val="18"/>
                <w:szCs w:val="18"/>
              </w:rPr>
            </w:pPr>
            <w:proofErr w:type="spellStart"/>
            <w:proofErr w:type="gramStart"/>
            <w:r w:rsidRPr="0029547D">
              <w:rPr>
                <w:rFonts w:ascii="Times New Roman" w:hAnsi="Times New Roman" w:cs="Times New Roman"/>
                <w:sz w:val="18"/>
                <w:szCs w:val="18"/>
              </w:rPr>
              <w:t>р</w:t>
            </w:r>
            <w:proofErr w:type="gramEnd"/>
            <w:r w:rsidRPr="0029547D">
              <w:rPr>
                <w:rFonts w:ascii="Times New Roman" w:hAnsi="Times New Roman" w:cs="Times New Roman"/>
                <w:sz w:val="18"/>
                <w:szCs w:val="18"/>
              </w:rPr>
              <w:t>\с</w:t>
            </w:r>
            <w:proofErr w:type="spellEnd"/>
            <w:r w:rsidRPr="0029547D">
              <w:rPr>
                <w:rFonts w:ascii="Times New Roman" w:hAnsi="Times New Roman" w:cs="Times New Roman"/>
                <w:sz w:val="18"/>
                <w:szCs w:val="18"/>
              </w:rPr>
              <w:t xml:space="preserve"> 40204810600000000050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в ГРКЦ ГУ БАНКА РОССИИ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ПО ВОЛГОГРАДСКОЙ ОБЛАСТИ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Г. ВОЛГОГРАД, БИК  041806001,</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ОГРН  1023405361671,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ОКОНХ  91511, ОКПО  01920004,</w:t>
            </w:r>
          </w:p>
          <w:p w:rsidR="00870353" w:rsidRPr="0029547D" w:rsidRDefault="00870353" w:rsidP="001626C4">
            <w:pPr>
              <w:pStyle w:val="ConsPlusNormal"/>
              <w:rPr>
                <w:rFonts w:ascii="Times New Roman" w:hAnsi="Times New Roman" w:cs="Times New Roman"/>
                <w:color w:val="000000"/>
                <w:sz w:val="18"/>
                <w:szCs w:val="18"/>
              </w:rPr>
            </w:pPr>
            <w:r w:rsidRPr="0029547D">
              <w:rPr>
                <w:rFonts w:ascii="Times New Roman" w:hAnsi="Times New Roman" w:cs="Times New Roman"/>
                <w:sz w:val="18"/>
                <w:szCs w:val="18"/>
              </w:rPr>
              <w:t>тел. (84468) 5-16-73, 5-14-39, 3-52-13</w:t>
            </w:r>
          </w:p>
          <w:p w:rsidR="00870353" w:rsidRPr="0029547D" w:rsidRDefault="00870353" w:rsidP="001626C4">
            <w:pPr>
              <w:pStyle w:val="ConsPlusNormal"/>
              <w:rPr>
                <w:rFonts w:ascii="Times New Roman" w:hAnsi="Times New Roman" w:cs="Times New Roman"/>
                <w:sz w:val="18"/>
                <w:szCs w:val="18"/>
              </w:rPr>
            </w:pP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Главный врач </w:t>
            </w:r>
          </w:p>
          <w:p w:rsidR="00870353" w:rsidRPr="0029547D" w:rsidRDefault="00870353" w:rsidP="001626C4">
            <w:pPr>
              <w:pStyle w:val="ConsPlusNormal"/>
              <w:rPr>
                <w:rFonts w:ascii="Times New Roman" w:hAnsi="Times New Roman" w:cs="Times New Roman"/>
                <w:sz w:val="18"/>
                <w:szCs w:val="18"/>
              </w:rPr>
            </w:pP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w:t>
            </w:r>
            <w:proofErr w:type="spellStart"/>
            <w:r w:rsidRPr="0029547D">
              <w:rPr>
                <w:rFonts w:ascii="Times New Roman" w:hAnsi="Times New Roman" w:cs="Times New Roman"/>
                <w:sz w:val="18"/>
                <w:szCs w:val="18"/>
              </w:rPr>
              <w:t>__________________Гордеева</w:t>
            </w:r>
            <w:proofErr w:type="spellEnd"/>
            <w:r w:rsidRPr="0029547D">
              <w:rPr>
                <w:rFonts w:ascii="Times New Roman" w:hAnsi="Times New Roman" w:cs="Times New Roman"/>
                <w:sz w:val="18"/>
                <w:szCs w:val="18"/>
              </w:rPr>
              <w:t xml:space="preserve"> М.Ф.                                       </w:t>
            </w:r>
          </w:p>
          <w:p w:rsidR="00870353" w:rsidRPr="0029547D" w:rsidRDefault="00870353" w:rsidP="001626C4">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М.П.</w:t>
            </w:r>
          </w:p>
          <w:p w:rsidR="00870353" w:rsidRPr="009079AF" w:rsidRDefault="00870353" w:rsidP="001626C4">
            <w:pPr>
              <w:pStyle w:val="ConsPlusNormal"/>
              <w:rPr>
                <w:rFonts w:ascii="Times New Roman" w:hAnsi="Times New Roman" w:cs="Times New Roman"/>
                <w:sz w:val="22"/>
                <w:szCs w:val="22"/>
              </w:rPr>
            </w:pPr>
          </w:p>
        </w:tc>
        <w:tc>
          <w:tcPr>
            <w:tcW w:w="4786" w:type="dxa"/>
          </w:tcPr>
          <w:p w:rsidR="00870353" w:rsidRPr="009079AF" w:rsidRDefault="00870353" w:rsidP="001626C4">
            <w:pPr>
              <w:pStyle w:val="ConsPlusNormal"/>
              <w:rPr>
                <w:rFonts w:ascii="Times New Roman" w:hAnsi="Times New Roman" w:cs="Times New Roman"/>
                <w:sz w:val="22"/>
                <w:szCs w:val="22"/>
              </w:rPr>
            </w:pPr>
            <w:r w:rsidRPr="009079AF">
              <w:rPr>
                <w:rFonts w:ascii="Times New Roman" w:hAnsi="Times New Roman" w:cs="Times New Roman"/>
                <w:sz w:val="22"/>
                <w:szCs w:val="22"/>
              </w:rPr>
              <w:t>Поставщик:</w:t>
            </w:r>
          </w:p>
          <w:p w:rsidR="00870353" w:rsidRPr="009079AF" w:rsidRDefault="00870353" w:rsidP="001626C4">
            <w:pPr>
              <w:pStyle w:val="ConsPlusNormal"/>
              <w:rPr>
                <w:rFonts w:ascii="Times New Roman" w:hAnsi="Times New Roman" w:cs="Times New Roman"/>
                <w:sz w:val="22"/>
                <w:szCs w:val="22"/>
              </w:rPr>
            </w:pPr>
          </w:p>
          <w:p w:rsidR="00870353" w:rsidRPr="009079AF" w:rsidRDefault="00870353" w:rsidP="001626C4">
            <w:pPr>
              <w:pStyle w:val="ConsPlusNormal"/>
              <w:rPr>
                <w:rFonts w:ascii="Times New Roman" w:hAnsi="Times New Roman" w:cs="Times New Roman"/>
                <w:sz w:val="22"/>
                <w:szCs w:val="22"/>
              </w:rPr>
            </w:pPr>
          </w:p>
        </w:tc>
      </w:tr>
    </w:tbl>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6B5D3A" w:rsidRDefault="00870353" w:rsidP="00870353">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Приложение №1</w:t>
      </w:r>
    </w:p>
    <w:p w:rsidR="00870353" w:rsidRPr="006B5D3A" w:rsidRDefault="00870353" w:rsidP="00870353">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 xml:space="preserve">к муниципальному контракту </w:t>
      </w:r>
    </w:p>
    <w:p w:rsidR="00870353" w:rsidRDefault="00870353" w:rsidP="00870353">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на поставку </w:t>
      </w:r>
      <w:proofErr w:type="gramStart"/>
      <w:r w:rsidRPr="00835648">
        <w:rPr>
          <w:rFonts w:ascii="Times New Roman" w:hAnsi="Times New Roman"/>
          <w:b/>
          <w:bCs/>
          <w:sz w:val="20"/>
          <w:szCs w:val="20"/>
        </w:rPr>
        <w:t>льготных</w:t>
      </w:r>
      <w:proofErr w:type="gramEnd"/>
    </w:p>
    <w:p w:rsidR="00870353" w:rsidRDefault="00870353" w:rsidP="00870353">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 медицинских препаратов </w:t>
      </w:r>
    </w:p>
    <w:p w:rsidR="00870353" w:rsidRPr="009079AF" w:rsidRDefault="00870353" w:rsidP="00870353">
      <w:pPr>
        <w:tabs>
          <w:tab w:val="left" w:pos="6945"/>
          <w:tab w:val="right" w:pos="10213"/>
        </w:tabs>
        <w:spacing w:after="0" w:line="240" w:lineRule="auto"/>
        <w:ind w:right="-8"/>
        <w:rPr>
          <w:color w:val="000000"/>
          <w:spacing w:val="-1"/>
        </w:rPr>
      </w:pPr>
      <w:r>
        <w:tab/>
      </w:r>
      <w:r w:rsidRPr="00835648">
        <w:t>№____</w:t>
      </w:r>
      <w:r w:rsidRPr="006B5D3A">
        <w:t xml:space="preserve">  «_____» __________2010</w:t>
      </w:r>
      <w:r>
        <w:t xml:space="preserve"> </w:t>
      </w:r>
      <w:r w:rsidRPr="006B5D3A">
        <w:t>г</w:t>
      </w: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jc w:val="center"/>
        <w:rPr>
          <w:rFonts w:ascii="Times New Roman" w:hAnsi="Times New Roman" w:cs="Times New Roman"/>
          <w:b/>
          <w:color w:val="000000"/>
          <w:spacing w:val="-1"/>
          <w:sz w:val="22"/>
          <w:szCs w:val="22"/>
        </w:rPr>
      </w:pPr>
      <w:r w:rsidRPr="0029547D">
        <w:rPr>
          <w:rFonts w:ascii="Times New Roman" w:hAnsi="Times New Roman" w:cs="Times New Roman"/>
          <w:b/>
          <w:color w:val="000000"/>
          <w:spacing w:val="-1"/>
          <w:sz w:val="22"/>
          <w:szCs w:val="22"/>
        </w:rPr>
        <w:t>СПЕЦИФИКАЦИЯ</w:t>
      </w:r>
    </w:p>
    <w:p w:rsidR="00870353" w:rsidRPr="0029547D" w:rsidRDefault="00870353" w:rsidP="00870353">
      <w:pPr>
        <w:pStyle w:val="ConsPlusNormal"/>
        <w:jc w:val="center"/>
        <w:rPr>
          <w:rFonts w:ascii="Times New Roman" w:hAnsi="Times New Roman" w:cs="Times New Roman"/>
          <w:b/>
          <w:color w:val="000000"/>
          <w:spacing w:val="-1"/>
          <w:sz w:val="22"/>
          <w:szCs w:val="22"/>
        </w:rPr>
      </w:pPr>
    </w:p>
    <w:tbl>
      <w:tblPr>
        <w:tblW w:w="10531" w:type="dxa"/>
        <w:tblInd w:w="93" w:type="dxa"/>
        <w:tblLook w:val="0000"/>
      </w:tblPr>
      <w:tblGrid>
        <w:gridCol w:w="915"/>
        <w:gridCol w:w="6637"/>
        <w:gridCol w:w="1179"/>
        <w:gridCol w:w="1800"/>
      </w:tblGrid>
      <w:tr w:rsidR="00870353" w:rsidRPr="00D16730" w:rsidTr="001626C4">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870353" w:rsidRPr="00D16730" w:rsidTr="001626C4">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 xml:space="preserve">АСПАРКАМ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1626C4">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АМБРОГЕКСАЛ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АНАФЕРОН  N 20 ДЕТСКИЙ</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АМОКСИКЛАВ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 xml:space="preserve">АРБИДОЛ 0.05 мг N 10 </w:t>
            </w:r>
            <w:proofErr w:type="gramStart"/>
            <w:r w:rsidRPr="00D16730">
              <w:rPr>
                <w:rFonts w:ascii="Times New Roman" w:hAnsi="Times New Roman"/>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БЕРОТЕК Н АЭРОЗОЛЬ 10 МЛ/200 ДОЗ</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7</w:t>
            </w:r>
          </w:p>
        </w:tc>
      </w:tr>
      <w:tr w:rsidR="00870353" w:rsidRPr="00D16730" w:rsidTr="001626C4">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БИФИФОРМ МАЛЫШ № 30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1626C4">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ВИФЕРОН 150 000 МЕ N 10 СВЕЧИ</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1626C4">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КЛЕНБУТИРОЛ СИРОП 100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1626C4">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КУДЕСАН 50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1626C4">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КУРАНТИЛ 0,075 № 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1626C4">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КИПФЕРОН N 10 СУППОЗИТОРИИ</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1626C4">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КРЕОН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1626C4">
        <w:trPr>
          <w:trHeight w:val="4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КОРТЕКСИН 10 МГ N 10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1626C4">
        <w:trPr>
          <w:trHeight w:val="4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ЛИНЕКС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1626C4">
        <w:trPr>
          <w:trHeight w:val="49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ЛАЗОЛВАН СИРОП 100 МЛ 30 мг/5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5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МОНОПРИЛ 20 МГ № 28</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1626C4">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МИЛДРОНАТ 250 МГ N 40 КАПС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1626C4">
        <w:trPr>
          <w:trHeight w:val="3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19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 xml:space="preserve">МУЛЬТИ-ТАБС малыш № 30 банан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1626C4">
        <w:trPr>
          <w:trHeight w:val="4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НАЗОНЕКС 120 ДОЗ НАЗАЛЬНЫЙ СПРЕЙ</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1626C4">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ПИКОВИТ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30</w:t>
            </w:r>
          </w:p>
        </w:tc>
      </w:tr>
      <w:tr w:rsidR="00870353" w:rsidRPr="00D16730" w:rsidTr="001626C4">
        <w:trPr>
          <w:trHeight w:val="49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 xml:space="preserve">ПАНТОГАМ СИРОП </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34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ПАНТОГАМ 250 МГ N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w:t>
            </w:r>
          </w:p>
        </w:tc>
      </w:tr>
      <w:tr w:rsidR="00870353" w:rsidRPr="00D16730" w:rsidTr="001626C4">
        <w:trPr>
          <w:trHeight w:val="38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СУМАМЕД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1626C4">
        <w:trPr>
          <w:trHeight w:val="23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25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СМЕКТА</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1626C4">
        <w:trPr>
          <w:trHeight w:val="45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СУПРАКС СУСП.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1626C4">
        <w:trPr>
          <w:trHeight w:val="32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ТЕГРЕТОЛ С</w:t>
            </w:r>
            <w:proofErr w:type="gramStart"/>
            <w:r w:rsidRPr="00D16730">
              <w:rPr>
                <w:rFonts w:ascii="Times New Roman" w:hAnsi="Times New Roman"/>
                <w:sz w:val="18"/>
                <w:szCs w:val="18"/>
              </w:rPr>
              <w:t>R</w:t>
            </w:r>
            <w:proofErr w:type="gramEnd"/>
            <w:r w:rsidRPr="00D16730">
              <w:rPr>
                <w:rFonts w:ascii="Times New Roman" w:hAnsi="Times New Roman"/>
                <w:sz w:val="18"/>
                <w:szCs w:val="18"/>
              </w:rPr>
              <w:t xml:space="preserve"> 400 МГ №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1626C4">
        <w:trPr>
          <w:trHeight w:val="34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ТИЗИН КАПЛИ В НОС</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39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29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ФЛЕМОКСИН</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4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ФЕРРУМ - ЛЕК 100 МЛ СИРОП</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46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ФИНЛЕПСИН РЕТАРД 200 МГ № 50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r w:rsidR="00870353" w:rsidRPr="00D16730" w:rsidTr="001626C4">
        <w:trPr>
          <w:trHeight w:val="15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32</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ФЛИКСОТИД 125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18</w:t>
            </w:r>
          </w:p>
        </w:tc>
      </w:tr>
      <w:tr w:rsidR="00870353" w:rsidRPr="00D16730" w:rsidTr="001626C4">
        <w:trPr>
          <w:trHeight w:val="36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33</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ФЛИКСОТИД 250 МКГ 60 ДОЗ АЭРОЗОЛЬ</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1626C4">
        <w:trPr>
          <w:trHeight w:val="23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34</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ХОФИТОЛ  РАСТВОР</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10</w:t>
            </w:r>
          </w:p>
        </w:tc>
      </w:tr>
      <w:tr w:rsidR="00870353" w:rsidRPr="00D16730" w:rsidTr="001626C4">
        <w:trPr>
          <w:trHeight w:val="88"/>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35</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ХУМУЛИН NPX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1626C4">
        <w:trPr>
          <w:trHeight w:val="30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36</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ХУМУЛИН РЕТАРД 3,0</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3</w:t>
            </w:r>
          </w:p>
        </w:tc>
      </w:tr>
      <w:tr w:rsidR="00870353" w:rsidRPr="00D16730" w:rsidTr="001626C4">
        <w:trPr>
          <w:trHeight w:val="16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37</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ЦЕТЕРИЗИН 10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1626C4">
        <w:trPr>
          <w:trHeight w:val="19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38</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ЭНЦЕФАБОЛ СИРОП 200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5</w:t>
            </w:r>
          </w:p>
        </w:tc>
      </w:tr>
      <w:tr w:rsidR="00870353" w:rsidRPr="00D16730" w:rsidTr="001626C4">
        <w:trPr>
          <w:trHeight w:val="41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39</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 xml:space="preserve">ЭЛЬКАР 20 % </w:t>
            </w:r>
            <w:proofErr w:type="spellStart"/>
            <w:r w:rsidRPr="00D16730">
              <w:rPr>
                <w:rFonts w:ascii="Times New Roman" w:hAnsi="Times New Roman"/>
                <w:sz w:val="18"/>
                <w:szCs w:val="18"/>
              </w:rPr>
              <w:t>р-р</w:t>
            </w:r>
            <w:proofErr w:type="spellEnd"/>
            <w:r w:rsidRPr="00D16730">
              <w:rPr>
                <w:rFonts w:ascii="Times New Roman" w:hAnsi="Times New Roman"/>
                <w:sz w:val="18"/>
                <w:szCs w:val="18"/>
              </w:rPr>
              <w:t xml:space="preserve"> 100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ФЛ</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20</w:t>
            </w:r>
          </w:p>
        </w:tc>
      </w:tr>
      <w:tr w:rsidR="00870353" w:rsidRPr="00D16730" w:rsidTr="001626C4">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40</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ЭССЕНЦИАЛЕ-ФОРТЕ Н N 30 КАПС 300 МГ</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2</w:t>
            </w:r>
          </w:p>
        </w:tc>
      </w:tr>
      <w:tr w:rsidR="00870353" w:rsidRPr="00D16730" w:rsidTr="001626C4">
        <w:trPr>
          <w:trHeight w:val="38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870353" w:rsidRPr="00D16730" w:rsidRDefault="00870353" w:rsidP="001626C4">
            <w:pPr>
              <w:spacing w:after="0" w:line="240" w:lineRule="auto"/>
              <w:jc w:val="center"/>
              <w:rPr>
                <w:rFonts w:ascii="Times New Roman" w:hAnsi="Times New Roman"/>
                <w:b/>
                <w:bCs/>
                <w:sz w:val="18"/>
                <w:szCs w:val="18"/>
              </w:rPr>
            </w:pPr>
            <w:r w:rsidRPr="00D16730">
              <w:rPr>
                <w:rFonts w:ascii="Times New Roman" w:hAnsi="Times New Roman"/>
                <w:b/>
                <w:bCs/>
                <w:sz w:val="18"/>
                <w:szCs w:val="18"/>
              </w:rPr>
              <w:t>41</w:t>
            </w:r>
          </w:p>
        </w:tc>
        <w:tc>
          <w:tcPr>
            <w:tcW w:w="6637"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rPr>
                <w:rFonts w:ascii="Times New Roman" w:hAnsi="Times New Roman"/>
                <w:sz w:val="18"/>
                <w:szCs w:val="18"/>
              </w:rPr>
            </w:pPr>
            <w:r w:rsidRPr="00D16730">
              <w:rPr>
                <w:rFonts w:ascii="Times New Roman" w:hAnsi="Times New Roman"/>
                <w:sz w:val="18"/>
                <w:szCs w:val="18"/>
              </w:rPr>
              <w:t>ЭНТЕРООФУРИЛ 90 МЛ</w:t>
            </w:r>
          </w:p>
        </w:tc>
        <w:tc>
          <w:tcPr>
            <w:tcW w:w="1179"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870353" w:rsidRPr="00D16730" w:rsidRDefault="00870353" w:rsidP="001626C4">
            <w:pPr>
              <w:jc w:val="center"/>
              <w:rPr>
                <w:rFonts w:ascii="Times New Roman" w:hAnsi="Times New Roman"/>
                <w:sz w:val="18"/>
                <w:szCs w:val="18"/>
              </w:rPr>
            </w:pPr>
            <w:r w:rsidRPr="00D16730">
              <w:rPr>
                <w:rFonts w:ascii="Times New Roman" w:hAnsi="Times New Roman"/>
                <w:sz w:val="18"/>
                <w:szCs w:val="18"/>
              </w:rPr>
              <w:t>15</w:t>
            </w:r>
          </w:p>
        </w:tc>
      </w:tr>
    </w:tbl>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tbl>
      <w:tblPr>
        <w:tblW w:w="0" w:type="auto"/>
        <w:jc w:val="center"/>
        <w:tblLook w:val="0000"/>
      </w:tblPr>
      <w:tblGrid>
        <w:gridCol w:w="4593"/>
        <w:gridCol w:w="4786"/>
      </w:tblGrid>
      <w:tr w:rsidR="00870353" w:rsidRPr="009079AF" w:rsidTr="001626C4">
        <w:trPr>
          <w:jc w:val="center"/>
        </w:trPr>
        <w:tc>
          <w:tcPr>
            <w:tcW w:w="4593" w:type="dxa"/>
          </w:tcPr>
          <w:p w:rsidR="00870353" w:rsidRPr="0029547D" w:rsidRDefault="00870353" w:rsidP="001626C4">
            <w:pPr>
              <w:pStyle w:val="ConsPlusNormal"/>
              <w:ind w:firstLine="199"/>
              <w:rPr>
                <w:rFonts w:ascii="Times New Roman" w:hAnsi="Times New Roman" w:cs="Times New Roman"/>
                <w:b/>
                <w:sz w:val="22"/>
                <w:szCs w:val="22"/>
              </w:rPr>
            </w:pPr>
            <w:r w:rsidRPr="0029547D">
              <w:rPr>
                <w:rFonts w:ascii="Times New Roman" w:hAnsi="Times New Roman" w:cs="Times New Roman"/>
                <w:b/>
                <w:sz w:val="22"/>
                <w:szCs w:val="22"/>
              </w:rPr>
              <w:t>Заказчик:</w:t>
            </w:r>
          </w:p>
          <w:p w:rsidR="00870353" w:rsidRPr="0029547D" w:rsidRDefault="00870353" w:rsidP="001626C4">
            <w:pPr>
              <w:pStyle w:val="ConsPlusNormal"/>
              <w:rPr>
                <w:rFonts w:ascii="Times New Roman" w:hAnsi="Times New Roman" w:cs="Times New Roman"/>
                <w:b/>
                <w:sz w:val="22"/>
                <w:szCs w:val="22"/>
              </w:rPr>
            </w:pPr>
          </w:p>
          <w:p w:rsidR="00870353" w:rsidRPr="009079AF" w:rsidRDefault="00870353" w:rsidP="001626C4">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МУЗ </w:t>
            </w:r>
            <w:proofErr w:type="spellStart"/>
            <w:r w:rsidRPr="009079AF">
              <w:rPr>
                <w:rFonts w:ascii="Times New Roman" w:hAnsi="Times New Roman" w:cs="Times New Roman"/>
                <w:sz w:val="22"/>
                <w:szCs w:val="22"/>
              </w:rPr>
              <w:t>Городищенская</w:t>
            </w:r>
            <w:proofErr w:type="spellEnd"/>
            <w:r w:rsidRPr="009079AF">
              <w:rPr>
                <w:rFonts w:ascii="Times New Roman" w:hAnsi="Times New Roman" w:cs="Times New Roman"/>
                <w:sz w:val="22"/>
                <w:szCs w:val="22"/>
              </w:rPr>
              <w:t xml:space="preserve"> ЦРБ</w:t>
            </w:r>
          </w:p>
          <w:p w:rsidR="00870353" w:rsidRPr="009079AF" w:rsidRDefault="00870353" w:rsidP="001626C4">
            <w:pPr>
              <w:pStyle w:val="ConsPlusNormal"/>
              <w:rPr>
                <w:rFonts w:ascii="Times New Roman" w:hAnsi="Times New Roman" w:cs="Times New Roman"/>
                <w:sz w:val="22"/>
                <w:szCs w:val="22"/>
              </w:rPr>
            </w:pPr>
          </w:p>
          <w:p w:rsidR="00870353" w:rsidRPr="009079AF" w:rsidRDefault="00870353" w:rsidP="001626C4">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Главный врач </w:t>
            </w:r>
          </w:p>
          <w:p w:rsidR="00870353" w:rsidRPr="009079AF" w:rsidRDefault="00870353" w:rsidP="001626C4">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9079AF">
              <w:rPr>
                <w:rFonts w:ascii="Times New Roman" w:hAnsi="Times New Roman" w:cs="Times New Roman"/>
                <w:sz w:val="22"/>
                <w:szCs w:val="22"/>
              </w:rPr>
              <w:t>____________</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Гордеева М.Ф.                                       </w:t>
            </w:r>
          </w:p>
          <w:p w:rsidR="00870353" w:rsidRPr="009079AF" w:rsidRDefault="00870353" w:rsidP="001626C4">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870353" w:rsidRPr="009079AF" w:rsidRDefault="00870353" w:rsidP="001626C4">
            <w:pPr>
              <w:pStyle w:val="ConsPlusNormal"/>
              <w:rPr>
                <w:rFonts w:ascii="Times New Roman" w:hAnsi="Times New Roman" w:cs="Times New Roman"/>
                <w:sz w:val="22"/>
                <w:szCs w:val="22"/>
              </w:rPr>
            </w:pPr>
          </w:p>
        </w:tc>
        <w:tc>
          <w:tcPr>
            <w:tcW w:w="4786" w:type="dxa"/>
          </w:tcPr>
          <w:p w:rsidR="00870353" w:rsidRPr="0029547D" w:rsidRDefault="00870353" w:rsidP="001626C4">
            <w:pPr>
              <w:pStyle w:val="ConsPlusNormal"/>
              <w:ind w:firstLine="466"/>
              <w:rPr>
                <w:rFonts w:ascii="Times New Roman" w:hAnsi="Times New Roman" w:cs="Times New Roman"/>
                <w:b/>
                <w:sz w:val="22"/>
                <w:szCs w:val="22"/>
              </w:rPr>
            </w:pPr>
            <w:r w:rsidRPr="0029547D">
              <w:rPr>
                <w:rFonts w:ascii="Times New Roman" w:hAnsi="Times New Roman" w:cs="Times New Roman"/>
                <w:b/>
                <w:sz w:val="22"/>
                <w:szCs w:val="22"/>
              </w:rPr>
              <w:t>Поставщик:</w:t>
            </w:r>
          </w:p>
          <w:p w:rsidR="00870353" w:rsidRPr="009079AF" w:rsidRDefault="00870353" w:rsidP="001626C4">
            <w:pPr>
              <w:pStyle w:val="ConsPlusNormal"/>
              <w:rPr>
                <w:rFonts w:ascii="Times New Roman" w:hAnsi="Times New Roman" w:cs="Times New Roman"/>
                <w:sz w:val="22"/>
                <w:szCs w:val="22"/>
              </w:rPr>
            </w:pPr>
          </w:p>
          <w:p w:rsidR="00870353" w:rsidRPr="009079AF" w:rsidRDefault="00870353" w:rsidP="001626C4">
            <w:pPr>
              <w:pStyle w:val="ConsPlusNormal"/>
              <w:rPr>
                <w:rFonts w:ascii="Times New Roman" w:hAnsi="Times New Roman" w:cs="Times New Roman"/>
                <w:sz w:val="22"/>
                <w:szCs w:val="22"/>
              </w:rPr>
            </w:pPr>
          </w:p>
          <w:p w:rsidR="00870353" w:rsidRPr="009079AF" w:rsidRDefault="00870353" w:rsidP="001626C4">
            <w:pPr>
              <w:pStyle w:val="ConsPlusNormal"/>
              <w:rPr>
                <w:rFonts w:ascii="Times New Roman" w:hAnsi="Times New Roman" w:cs="Times New Roman"/>
                <w:sz w:val="22"/>
                <w:szCs w:val="22"/>
              </w:rPr>
            </w:pPr>
          </w:p>
          <w:p w:rsidR="00870353" w:rsidRPr="009079AF" w:rsidRDefault="00870353" w:rsidP="001626C4">
            <w:pPr>
              <w:pStyle w:val="ConsPlusNormal"/>
              <w:ind w:firstLine="466"/>
              <w:rPr>
                <w:rFonts w:ascii="Times New Roman" w:hAnsi="Times New Roman" w:cs="Times New Roman"/>
                <w:sz w:val="22"/>
                <w:szCs w:val="22"/>
              </w:rPr>
            </w:pPr>
            <w:r w:rsidRPr="009079AF">
              <w:rPr>
                <w:rFonts w:ascii="Times New Roman" w:hAnsi="Times New Roman" w:cs="Times New Roman"/>
                <w:sz w:val="22"/>
                <w:szCs w:val="22"/>
              </w:rPr>
              <w:t xml:space="preserve">Руководитель  </w:t>
            </w:r>
          </w:p>
          <w:p w:rsidR="00870353" w:rsidRPr="009079AF" w:rsidRDefault="00870353" w:rsidP="001626C4">
            <w:pPr>
              <w:pStyle w:val="ConsPlusNormal"/>
              <w:rPr>
                <w:rFonts w:ascii="Times New Roman" w:hAnsi="Times New Roman" w:cs="Times New Roman"/>
                <w:sz w:val="22"/>
                <w:szCs w:val="22"/>
              </w:rPr>
            </w:pPr>
            <w:r w:rsidRPr="009079AF">
              <w:rPr>
                <w:rFonts w:ascii="Times New Roman" w:hAnsi="Times New Roman" w:cs="Times New Roman"/>
                <w:sz w:val="22"/>
                <w:szCs w:val="22"/>
              </w:rPr>
              <w:t xml:space="preserve">                  ______________                                       </w:t>
            </w:r>
          </w:p>
          <w:p w:rsidR="00870353" w:rsidRPr="009079AF" w:rsidRDefault="00870353" w:rsidP="001626C4">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870353" w:rsidRPr="009079AF" w:rsidRDefault="00870353" w:rsidP="001626C4">
            <w:pPr>
              <w:pStyle w:val="ConsPlusNormal"/>
              <w:rPr>
                <w:rFonts w:ascii="Times New Roman" w:hAnsi="Times New Roman" w:cs="Times New Roman"/>
                <w:sz w:val="22"/>
                <w:szCs w:val="22"/>
              </w:rPr>
            </w:pPr>
          </w:p>
        </w:tc>
      </w:tr>
    </w:tbl>
    <w:p w:rsidR="00870353" w:rsidRPr="009079AF" w:rsidRDefault="00870353" w:rsidP="00870353">
      <w:pPr>
        <w:pStyle w:val="ConsPlusNormal"/>
        <w:rPr>
          <w:rFonts w:ascii="Times New Roman" w:hAnsi="Times New Roman" w:cs="Times New Roman"/>
          <w:color w:val="000000"/>
          <w:spacing w:val="-1"/>
          <w:sz w:val="22"/>
          <w:szCs w:val="22"/>
        </w:rPr>
      </w:pPr>
    </w:p>
    <w:p w:rsidR="00A9501A" w:rsidRDefault="00A9501A" w:rsidP="00A9501A">
      <w:pPr>
        <w:spacing w:after="0" w:line="240" w:lineRule="auto"/>
        <w:ind w:right="-8"/>
        <w:jc w:val="center"/>
        <w:rPr>
          <w:rFonts w:ascii="Times New Roman" w:hAnsi="Times New Roman"/>
          <w:b/>
          <w:bCs/>
          <w:sz w:val="20"/>
          <w:szCs w:val="20"/>
        </w:rPr>
      </w:pPr>
    </w:p>
    <w:p w:rsidR="00D113B3" w:rsidRPr="005D6483" w:rsidRDefault="00D113B3" w:rsidP="00D113B3">
      <w:pPr>
        <w:pStyle w:val="Style8"/>
        <w:widowControl/>
        <w:spacing w:line="240" w:lineRule="auto"/>
        <w:ind w:firstLine="540"/>
        <w:rPr>
          <w:rStyle w:val="FontStyle28"/>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Pr="00870353" w:rsidRDefault="00870353" w:rsidP="00902C2D">
      <w:pPr>
        <w:pStyle w:val="a6"/>
        <w:ind w:firstLine="360"/>
        <w:jc w:val="center"/>
        <w:rPr>
          <w:sz w:val="22"/>
        </w:rPr>
      </w:pPr>
      <w:r w:rsidRPr="00870353">
        <w:rPr>
          <w:szCs w:val="24"/>
        </w:rPr>
        <w:t>на поставку лекарственных сре</w:t>
      </w:r>
      <w:proofErr w:type="gramStart"/>
      <w:r w:rsidRPr="00870353">
        <w:rPr>
          <w:szCs w:val="24"/>
        </w:rPr>
        <w:t>дств дл</w:t>
      </w:r>
      <w:proofErr w:type="gramEnd"/>
      <w:r w:rsidRPr="00870353">
        <w:rPr>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Pr="00870353">
        <w:rPr>
          <w:szCs w:val="24"/>
        </w:rPr>
        <w:t>Городищенского</w:t>
      </w:r>
      <w:proofErr w:type="spellEnd"/>
      <w:r w:rsidRPr="00870353">
        <w:rPr>
          <w:szCs w:val="24"/>
        </w:rPr>
        <w:t xml:space="preserve"> муниципального бюджета по направлению «Педиатрия» для нужд МУЗ «</w:t>
      </w:r>
      <w:proofErr w:type="spellStart"/>
      <w:r w:rsidRPr="00870353">
        <w:rPr>
          <w:szCs w:val="24"/>
        </w:rPr>
        <w:t>Городищенская</w:t>
      </w:r>
      <w:proofErr w:type="spellEnd"/>
      <w:r w:rsidRPr="00870353">
        <w:rPr>
          <w:szCs w:val="24"/>
        </w:rPr>
        <w:t xml:space="preserve"> ЦРБ»</w:t>
      </w:r>
      <w:r>
        <w:rPr>
          <w:szCs w:val="24"/>
        </w:rPr>
        <w:t>.</w:t>
      </w:r>
    </w:p>
    <w:p w:rsidR="00902C2D" w:rsidRDefault="00902C2D" w:rsidP="00902C2D">
      <w:pPr>
        <w:pStyle w:val="a6"/>
        <w:ind w:firstLine="360"/>
        <w:jc w:val="center"/>
        <w:rPr>
          <w:sz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870353" w:rsidRPr="00CA231D">
        <w:rPr>
          <w:b/>
          <w:szCs w:val="24"/>
        </w:rPr>
        <w:t>на поставку лекарственных сре</w:t>
      </w:r>
      <w:proofErr w:type="gramStart"/>
      <w:r w:rsidR="00870353" w:rsidRPr="00CA231D">
        <w:rPr>
          <w:b/>
          <w:szCs w:val="24"/>
        </w:rPr>
        <w:t>дств дл</w:t>
      </w:r>
      <w:proofErr w:type="gramEnd"/>
      <w:r w:rsidR="00870353" w:rsidRPr="00CA231D">
        <w:rPr>
          <w:b/>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00870353" w:rsidRPr="00CA231D">
        <w:rPr>
          <w:b/>
          <w:szCs w:val="24"/>
        </w:rPr>
        <w:t>Городищенского</w:t>
      </w:r>
      <w:proofErr w:type="spellEnd"/>
      <w:r w:rsidR="00870353" w:rsidRPr="00CA231D">
        <w:rPr>
          <w:b/>
          <w:szCs w:val="24"/>
        </w:rPr>
        <w:t xml:space="preserve"> муниципального бюджета по направлению «Педиатрия» для нужд</w:t>
      </w:r>
      <w:r w:rsidR="00CA231D" w:rsidRPr="00CA231D">
        <w:rPr>
          <w:b/>
          <w:szCs w:val="24"/>
        </w:rPr>
        <w:t xml:space="preserve"> </w:t>
      </w:r>
      <w:r w:rsidR="00870353" w:rsidRPr="00CA231D">
        <w:rPr>
          <w:b/>
          <w:szCs w:val="24"/>
        </w:rPr>
        <w:t>МУЗ «</w:t>
      </w:r>
      <w:proofErr w:type="spellStart"/>
      <w:r w:rsidR="00870353" w:rsidRPr="00CA231D">
        <w:rPr>
          <w:b/>
          <w:szCs w:val="24"/>
        </w:rPr>
        <w:t>Городищенская</w:t>
      </w:r>
      <w:proofErr w:type="spellEnd"/>
      <w:r w:rsidR="00CA231D">
        <w:rPr>
          <w:b/>
          <w:szCs w:val="24"/>
        </w:rPr>
        <w:t xml:space="preserve"> ЦРБ»</w:t>
      </w:r>
      <w:r w:rsidR="00870353" w:rsidRPr="00CA231D">
        <w:rPr>
          <w:b/>
          <w:szCs w:val="24"/>
        </w:rPr>
        <w:t xml:space="preserve"> </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lastRenderedPageBreak/>
        <w:t xml:space="preserve">сообщает о своем согласии принять участие в размещении данного муниципального заказа и предлагает </w:t>
      </w:r>
      <w:r w:rsidR="000212A4">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0212A4">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n</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137B5"/>
    <w:rsid w:val="000212A4"/>
    <w:rsid w:val="000327D9"/>
    <w:rsid w:val="00084B8A"/>
    <w:rsid w:val="000F3180"/>
    <w:rsid w:val="00110607"/>
    <w:rsid w:val="0011614C"/>
    <w:rsid w:val="00137A66"/>
    <w:rsid w:val="001626C4"/>
    <w:rsid w:val="001B18EE"/>
    <w:rsid w:val="001C6B87"/>
    <w:rsid w:val="002257DB"/>
    <w:rsid w:val="002744D2"/>
    <w:rsid w:val="002F1375"/>
    <w:rsid w:val="00313BD6"/>
    <w:rsid w:val="003165D1"/>
    <w:rsid w:val="00354D17"/>
    <w:rsid w:val="00357354"/>
    <w:rsid w:val="003E2B66"/>
    <w:rsid w:val="00421D32"/>
    <w:rsid w:val="00425035"/>
    <w:rsid w:val="004968FB"/>
    <w:rsid w:val="004C0FB7"/>
    <w:rsid w:val="004D05AF"/>
    <w:rsid w:val="004F0AB0"/>
    <w:rsid w:val="00522CFE"/>
    <w:rsid w:val="00585A95"/>
    <w:rsid w:val="005A0352"/>
    <w:rsid w:val="005B75D6"/>
    <w:rsid w:val="00615363"/>
    <w:rsid w:val="00691EE4"/>
    <w:rsid w:val="006B3E92"/>
    <w:rsid w:val="006D0D93"/>
    <w:rsid w:val="006E0FD8"/>
    <w:rsid w:val="006F2221"/>
    <w:rsid w:val="006F4F0F"/>
    <w:rsid w:val="00713C33"/>
    <w:rsid w:val="007412EA"/>
    <w:rsid w:val="007D2A4D"/>
    <w:rsid w:val="007D2D9B"/>
    <w:rsid w:val="007E6B2F"/>
    <w:rsid w:val="007F3A7F"/>
    <w:rsid w:val="00813EF3"/>
    <w:rsid w:val="008400D7"/>
    <w:rsid w:val="00856561"/>
    <w:rsid w:val="00870353"/>
    <w:rsid w:val="00870799"/>
    <w:rsid w:val="008B6C8B"/>
    <w:rsid w:val="008C1008"/>
    <w:rsid w:val="008E345C"/>
    <w:rsid w:val="00902C2D"/>
    <w:rsid w:val="0093616A"/>
    <w:rsid w:val="00953C06"/>
    <w:rsid w:val="00997D68"/>
    <w:rsid w:val="009B15EE"/>
    <w:rsid w:val="009B5340"/>
    <w:rsid w:val="009C2866"/>
    <w:rsid w:val="009C7913"/>
    <w:rsid w:val="009E4DCC"/>
    <w:rsid w:val="009F0EAD"/>
    <w:rsid w:val="009F386B"/>
    <w:rsid w:val="00A77A64"/>
    <w:rsid w:val="00A9501A"/>
    <w:rsid w:val="00AE5341"/>
    <w:rsid w:val="00B25B67"/>
    <w:rsid w:val="00B31906"/>
    <w:rsid w:val="00B32C4C"/>
    <w:rsid w:val="00B524B2"/>
    <w:rsid w:val="00B54F9F"/>
    <w:rsid w:val="00B71468"/>
    <w:rsid w:val="00B7643D"/>
    <w:rsid w:val="00BB7913"/>
    <w:rsid w:val="00BD75D4"/>
    <w:rsid w:val="00C363B1"/>
    <w:rsid w:val="00C4214C"/>
    <w:rsid w:val="00CA231D"/>
    <w:rsid w:val="00D113B3"/>
    <w:rsid w:val="00E206B6"/>
    <w:rsid w:val="00E20C7B"/>
    <w:rsid w:val="00E91321"/>
    <w:rsid w:val="00EC2FE3"/>
    <w:rsid w:val="00ED0713"/>
    <w:rsid w:val="00ED092C"/>
    <w:rsid w:val="00F00CF8"/>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2DAA-581F-4F16-981D-646A6355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24243</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4</cp:revision>
  <dcterms:created xsi:type="dcterms:W3CDTF">2010-08-03T06:08:00Z</dcterms:created>
  <dcterms:modified xsi:type="dcterms:W3CDTF">2010-08-03T12:16:00Z</dcterms:modified>
</cp:coreProperties>
</file>