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E3" w:rsidRDefault="00A502E3" w:rsidP="00A502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стимулирования кредитования - "Программа 6,5"</w:t>
      </w:r>
    </w:p>
    <w:p w:rsidR="00A502E3" w:rsidRDefault="00A502E3" w:rsidP="00A502E3">
      <w:pPr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Фиксирует процентную ставку по кредитам в сумме не менее 5 млн рублей для малых предприятий на уровне до 10,6% годовых, для средних предприятий </w:t>
      </w:r>
      <w:r>
        <w:rPr>
          <w:rFonts w:ascii="Times New Roman" w:hAnsi="Times New Roman" w:cs="Times New Roman"/>
          <w:sz w:val="24"/>
          <w:szCs w:val="24"/>
        </w:rPr>
        <w:t>или для лизинговых компаний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до 9,6% годовых.</w:t>
      </w:r>
    </w:p>
    <w:p w:rsidR="00A502E3" w:rsidRDefault="00A502E3" w:rsidP="00A502E3">
      <w:pPr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Кредитные организации, предоставляющие финансирование предпринимателям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Программе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получают возможность рефинансирования в Банке России по ставке 6,5% годовых, поэтому Программа получила второе название «Шесть с половиной».</w:t>
      </w:r>
    </w:p>
    <w:p w:rsidR="00A502E3" w:rsidRDefault="00A502E3" w:rsidP="00A502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кредита: от 5 млн. руб. до 1 млрд. руб. (общий лимит на заемщика – до 4 млрд. руб.)</w:t>
      </w:r>
    </w:p>
    <w:p w:rsidR="00A502E3" w:rsidRDefault="00A502E3" w:rsidP="00A502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приоритетных отраслей:</w:t>
      </w:r>
    </w:p>
    <w:p w:rsidR="00A502E3" w:rsidRDefault="00A502E3" w:rsidP="00A502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хозяйство/ предоставление услуг в этой отрасли</w:t>
      </w:r>
    </w:p>
    <w:p w:rsidR="00A502E3" w:rsidRDefault="00A502E3" w:rsidP="00A502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Обрабатывающее производство,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производство пищевых продуктов, первичная и последующая переработка с/х продуктов</w:t>
      </w:r>
    </w:p>
    <w:p w:rsidR="00A502E3" w:rsidRDefault="00A502E3" w:rsidP="00A502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и распределение электроэнергии, газа и воды</w:t>
      </w:r>
    </w:p>
    <w:p w:rsidR="00A502E3" w:rsidRDefault="00A502E3" w:rsidP="00A502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Строительство, транспорт и связь</w:t>
      </w:r>
    </w:p>
    <w:p w:rsidR="00A502E3" w:rsidRDefault="00A502E3" w:rsidP="00A502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туризм</w:t>
      </w:r>
    </w:p>
    <w:p w:rsidR="00A502E3" w:rsidRDefault="00A502E3" w:rsidP="00A502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Высокотехнологичные проекты</w:t>
      </w:r>
    </w:p>
    <w:p w:rsidR="00A502E3" w:rsidRDefault="00A502E3" w:rsidP="00A502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в области здравоохранения</w:t>
      </w:r>
    </w:p>
    <w:p w:rsidR="00A502E3" w:rsidRDefault="00A502E3" w:rsidP="00A502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обработка и утилизация отходов</w:t>
      </w:r>
    </w:p>
    <w:p w:rsidR="00A502E3" w:rsidRDefault="00A502E3" w:rsidP="00A50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2E3" w:rsidRDefault="00A502E3" w:rsidP="00A50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A502E3" w:rsidRDefault="00A502E3" w:rsidP="00A502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Инвестиционные цели</w:t>
      </w:r>
    </w:p>
    <w:p w:rsidR="00A502E3" w:rsidRDefault="00A502E3" w:rsidP="00A502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оборотных средств</w:t>
      </w:r>
    </w:p>
    <w:p w:rsidR="00A502E3" w:rsidRDefault="00A502E3" w:rsidP="00A502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2E3" w:rsidRDefault="00A502E3" w:rsidP="00A502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гарантийных продуктов</w:t>
      </w:r>
    </w:p>
    <w:p w:rsidR="00A502E3" w:rsidRDefault="00A502E3" w:rsidP="00A50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Технология предоставления гарантий</w:t>
      </w:r>
    </w:p>
    <w:p w:rsidR="00A502E3" w:rsidRDefault="00A502E3" w:rsidP="00A502E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обращается в банк с заявкой на получение кредита</w:t>
      </w:r>
    </w:p>
    <w:p w:rsidR="00A502E3" w:rsidRDefault="00A502E3" w:rsidP="00A502E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принимает решение о предоставлении кредита и направляет пакет документов клиента в гарантийную организацию для получения гарантии</w:t>
      </w:r>
    </w:p>
    <w:p w:rsidR="00A502E3" w:rsidRDefault="00A502E3" w:rsidP="00A502E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Гарантийная организация принимает решение о предоставлении гарантии</w:t>
      </w:r>
    </w:p>
    <w:p w:rsidR="00A502E3" w:rsidRDefault="00A502E3" w:rsidP="00A50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2E3" w:rsidRDefault="00A502E3" w:rsidP="00A50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документов для получения гарантии аналогичен комплекту для получения кредита</w:t>
      </w:r>
    </w:p>
    <w:p w:rsidR="00A502E3" w:rsidRDefault="00A502E3" w:rsidP="00A502E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 гарантийные организации – до 25 млн. руб.</w:t>
      </w:r>
    </w:p>
    <w:p w:rsidR="00A502E3" w:rsidRDefault="00A502E3" w:rsidP="00A502E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МСП-Банк – 25-100 млн. руб.</w:t>
      </w:r>
    </w:p>
    <w:p w:rsidR="00A502E3" w:rsidRDefault="00A502E3" w:rsidP="00A502E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Корпорация – от 100 млн. руб. (гарантии для средних и крупных проектов, поручительства в рамках "программы 6,5")</w:t>
      </w:r>
    </w:p>
    <w:p w:rsidR="00A502E3" w:rsidRDefault="00A502E3" w:rsidP="00A50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2E3" w:rsidRDefault="00A502E3" w:rsidP="00A50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Гарантии Корпорации МСП</w:t>
      </w:r>
    </w:p>
    <w:p w:rsidR="00A502E3" w:rsidRDefault="00A502E3" w:rsidP="00A502E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гарантии: до 15 лет</w:t>
      </w:r>
    </w:p>
    <w:p w:rsidR="00A502E3" w:rsidRDefault="00A502E3" w:rsidP="00A502E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Вознаграждение за гарантию: 0,75% годовых от суммы гарантии за весь срок действия гарантии</w:t>
      </w:r>
    </w:p>
    <w:p w:rsidR="00A502E3" w:rsidRDefault="00A502E3" w:rsidP="00A502E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гарантии: до 50% от суммы кредита, до 70% с возможным участием РГО</w:t>
      </w:r>
    </w:p>
    <w:p w:rsidR="00A502E3" w:rsidRDefault="00A502E3" w:rsidP="00A50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2E3" w:rsidRDefault="00A502E3" w:rsidP="00A50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Заемщику:</w:t>
      </w:r>
    </w:p>
    <w:p w:rsidR="00A502E3" w:rsidRDefault="00A502E3" w:rsidP="00A502E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требованиям ст.4 209-ФЗ</w:t>
      </w:r>
    </w:p>
    <w:p w:rsidR="00A502E3" w:rsidRDefault="00A502E3" w:rsidP="00A502E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бизнеса на территории РФ</w:t>
      </w:r>
    </w:p>
    <w:p w:rsidR="00A502E3" w:rsidRDefault="00A502E3" w:rsidP="00A502E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отрицательной кредитной истории, просроченной задолженности</w:t>
      </w:r>
    </w:p>
    <w:p w:rsidR="000E1F3A" w:rsidRPr="00A502E3" w:rsidRDefault="000E1F3A" w:rsidP="00A502E3">
      <w:pPr>
        <w:rPr>
          <w:lang w:val="en-US"/>
        </w:rPr>
      </w:pPr>
      <w:bookmarkStart w:id="0" w:name="_GoBack"/>
      <w:bookmarkEnd w:id="0"/>
    </w:p>
    <w:sectPr w:rsidR="000E1F3A" w:rsidRPr="00A5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6BE"/>
    <w:multiLevelType w:val="hybridMultilevel"/>
    <w:tmpl w:val="77DE2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3C43"/>
    <w:multiLevelType w:val="hybridMultilevel"/>
    <w:tmpl w:val="3BFA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3B9E"/>
    <w:multiLevelType w:val="hybridMultilevel"/>
    <w:tmpl w:val="B8B4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314A2"/>
    <w:multiLevelType w:val="hybridMultilevel"/>
    <w:tmpl w:val="93AEE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E4EB2"/>
    <w:multiLevelType w:val="hybridMultilevel"/>
    <w:tmpl w:val="6EAE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726F7"/>
    <w:multiLevelType w:val="hybridMultilevel"/>
    <w:tmpl w:val="218E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F2"/>
    <w:rsid w:val="000317F2"/>
    <w:rsid w:val="000E1F3A"/>
    <w:rsid w:val="00216B3B"/>
    <w:rsid w:val="00865D96"/>
    <w:rsid w:val="00A5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D867E-A5E1-491B-8D8A-009D0F89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502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Коряковский</dc:creator>
  <cp:keywords/>
  <dc:description/>
  <cp:lastModifiedBy>Константин Коряковский</cp:lastModifiedBy>
  <cp:revision>2</cp:revision>
  <dcterms:created xsi:type="dcterms:W3CDTF">2017-05-23T13:16:00Z</dcterms:created>
  <dcterms:modified xsi:type="dcterms:W3CDTF">2017-05-23T13:17:00Z</dcterms:modified>
</cp:coreProperties>
</file>